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240" w:lineRule="auto"/>
        <w:ind w:firstLine="0"/>
        <w:jc w:val="center"/>
        <w:outlineLvl w:val="0"/>
        <w:rPr>
          <w:rFonts w:hint="eastAsia" w:ascii="黑体" w:hAnsi="黑体" w:eastAsia="黑体" w:cs="黑体"/>
          <w:b/>
          <w:color w:val="000000"/>
          <w:kern w:val="0"/>
          <w:sz w:val="44"/>
          <w:lang w:eastAsia="uk-UA"/>
        </w:rPr>
      </w:pPr>
      <w:bookmarkStart w:id="0" w:name="_Toc_4_4_0000000041"/>
      <w:r>
        <w:rPr>
          <w:rFonts w:hint="eastAsia" w:ascii="黑体" w:hAnsi="黑体" w:eastAsia="黑体" w:cs="黑体"/>
          <w:b/>
          <w:color w:val="000000"/>
          <w:kern w:val="0"/>
          <w:sz w:val="44"/>
          <w:lang w:eastAsia="uk-UA"/>
        </w:rPr>
        <w:t>202</w:t>
      </w:r>
      <w:r>
        <w:rPr>
          <w:rFonts w:hint="eastAsia" w:ascii="黑体" w:hAnsi="黑体" w:eastAsia="黑体" w:cs="黑体"/>
          <w:b/>
          <w:color w:val="000000"/>
          <w:kern w:val="0"/>
          <w:sz w:val="44"/>
          <w:lang w:val="en-US" w:eastAsia="zh-CN"/>
        </w:rPr>
        <w:t>3</w:t>
      </w:r>
      <w:r>
        <w:rPr>
          <w:rFonts w:hint="eastAsia" w:ascii="黑体" w:hAnsi="黑体" w:eastAsia="黑体" w:cs="黑体"/>
          <w:b/>
          <w:color w:val="000000"/>
          <w:kern w:val="0"/>
          <w:sz w:val="44"/>
          <w:lang w:eastAsia="uk-UA"/>
        </w:rPr>
        <w:t xml:space="preserve">年预算信息公开目录 </w:t>
      </w: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eastAsia="uk-UA"/>
        </w:rPr>
      </w:pP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val="en-US" w:eastAsia="zh-CN"/>
        </w:rPr>
      </w:pPr>
      <w:r>
        <w:rPr>
          <w:rFonts w:hint="eastAsia" w:ascii="方正楷体_GBK" w:hAnsi="方正楷体_GBK" w:eastAsia="方正楷体_GBK" w:cs="方正楷体_GBK"/>
          <w:b/>
          <w:color w:val="000000"/>
          <w:kern w:val="0"/>
          <w:sz w:val="28"/>
          <w:lang w:eastAsia="uk-UA"/>
        </w:rPr>
        <w:t>一、</w:t>
      </w:r>
      <w:r>
        <w:rPr>
          <w:rFonts w:hint="eastAsia" w:ascii="方正楷体_GBK" w:hAnsi="方正楷体_GBK" w:eastAsia="方正楷体_GBK" w:cs="方正楷体_GBK"/>
          <w:b/>
          <w:color w:val="000000"/>
          <w:kern w:val="0"/>
          <w:sz w:val="28"/>
          <w:lang w:val="en-US" w:eastAsia="zh-CN"/>
        </w:rPr>
        <w:t>单位</w:t>
      </w:r>
      <w:r>
        <w:rPr>
          <w:rFonts w:hint="eastAsia" w:ascii="方正楷体_GBK" w:hAnsi="方正楷体_GBK" w:eastAsia="方正楷体_GBK" w:cs="方正楷体_GBK"/>
          <w:b/>
          <w:color w:val="000000"/>
          <w:kern w:val="0"/>
          <w:sz w:val="28"/>
          <w:lang w:eastAsia="uk-UA"/>
        </w:rPr>
        <w:t>预算公开表（</w:t>
      </w:r>
      <w:r>
        <w:rPr>
          <w:rFonts w:hint="eastAsia" w:ascii="方正楷体_GBK" w:hAnsi="方正楷体_GBK" w:eastAsia="方正楷体_GBK" w:cs="方正楷体_GBK"/>
          <w:b/>
          <w:color w:val="000000"/>
          <w:kern w:val="0"/>
          <w:sz w:val="28"/>
          <w:lang w:val="en-US" w:eastAsia="zh-CN"/>
        </w:rPr>
        <w:t>高</w:t>
      </w:r>
      <w:r>
        <w:rPr>
          <w:rFonts w:hint="eastAsia" w:ascii="方正楷体_GBK" w:hAnsi="方正楷体_GBK" w:eastAsia="方正楷体_GBK" w:cs="方正楷体_GBK"/>
          <w:b/>
          <w:color w:val="000000"/>
          <w:kern w:val="0"/>
          <w:sz w:val="28"/>
          <w:lang w:eastAsia="uk-UA"/>
        </w:rPr>
        <w:t>中</w:t>
      </w:r>
      <w:r>
        <w:rPr>
          <w:rFonts w:hint="eastAsia" w:ascii="方正楷体_GBK" w:hAnsi="方正楷体_GBK" w:eastAsia="方正楷体_GBK" w:cs="方正楷体_GBK"/>
          <w:b/>
          <w:color w:val="000000"/>
          <w:kern w:val="0"/>
          <w:sz w:val="28"/>
          <w:lang w:eastAsia="zh-CN"/>
        </w:rPr>
        <w:t>）</w:t>
      </w:r>
    </w:p>
    <w:p>
      <w:pPr>
        <w:numPr>
          <w:ilvl w:val="0"/>
          <w:numId w:val="0"/>
        </w:numPr>
        <w:spacing w:before="0" w:after="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1.单位</w:t>
      </w:r>
      <w:r>
        <w:rPr>
          <w:rFonts w:hint="eastAsia" w:ascii="方正小标宋_GBK" w:hAnsi="方正小标宋_GBK" w:eastAsia="方正小标宋_GBK" w:cs="方正小标宋_GBK"/>
          <w:b w:val="0"/>
          <w:color w:val="000000"/>
          <w:sz w:val="28"/>
          <w:szCs w:val="28"/>
        </w:rPr>
        <w:t>预算收支总表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2.单位</w:t>
      </w:r>
      <w:r>
        <w:rPr>
          <w:rFonts w:hint="eastAsia" w:ascii="方正小标宋_GBK" w:hAnsi="方正小标宋_GBK" w:eastAsia="方正小标宋_GBK" w:cs="方正小标宋_GBK"/>
          <w:b w:val="0"/>
          <w:color w:val="000000"/>
          <w:sz w:val="28"/>
          <w:szCs w:val="28"/>
        </w:rPr>
        <w:t>预算收入总表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3.单位</w:t>
      </w:r>
      <w:r>
        <w:rPr>
          <w:rFonts w:hint="eastAsia" w:ascii="方正小标宋_GBK" w:hAnsi="方正小标宋_GBK" w:eastAsia="方正小标宋_GBK" w:cs="方正小标宋_GBK"/>
          <w:b w:val="0"/>
          <w:color w:val="000000"/>
          <w:sz w:val="28"/>
          <w:szCs w:val="28"/>
        </w:rPr>
        <w:t>预算支出总表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4.单位</w:t>
      </w:r>
      <w:r>
        <w:rPr>
          <w:rFonts w:hint="eastAsia" w:ascii="方正小标宋_GBK" w:hAnsi="方正小标宋_GBK" w:eastAsia="方正小标宋_GBK" w:cs="方正小标宋_GBK"/>
          <w:b w:val="0"/>
          <w:color w:val="000000"/>
          <w:sz w:val="28"/>
          <w:szCs w:val="28"/>
        </w:rPr>
        <w:t>预算财政拨款收支总表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5.单位</w:t>
      </w:r>
      <w:r>
        <w:rPr>
          <w:rFonts w:hint="eastAsia" w:ascii="方正小标宋_GBK" w:hAnsi="方正小标宋_GBK" w:eastAsia="方正小标宋_GBK" w:cs="方正小标宋_GBK"/>
          <w:b w:val="0"/>
          <w:color w:val="000000"/>
          <w:sz w:val="28"/>
          <w:szCs w:val="28"/>
        </w:rPr>
        <w:t>预算一般公共预算财政拨款支出表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6.单位</w:t>
      </w:r>
      <w:r>
        <w:rPr>
          <w:rFonts w:hint="eastAsia" w:ascii="方正小标宋_GBK" w:hAnsi="方正小标宋_GBK" w:eastAsia="方正小标宋_GBK" w:cs="方正小标宋_GBK"/>
          <w:b w:val="0"/>
          <w:color w:val="000000"/>
          <w:sz w:val="28"/>
          <w:szCs w:val="28"/>
        </w:rPr>
        <w:t>预算一般公共预算财政拨款基本支出表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7.单位</w:t>
      </w:r>
      <w:r>
        <w:rPr>
          <w:rFonts w:hint="eastAsia" w:ascii="方正小标宋_GBK" w:hAnsi="方正小标宋_GBK" w:eastAsia="方正小标宋_GBK" w:cs="方正小标宋_GBK"/>
          <w:b w:val="0"/>
          <w:color w:val="000000"/>
          <w:sz w:val="28"/>
          <w:szCs w:val="28"/>
        </w:rPr>
        <w:t>预算政府基金预算财政拨款支出表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8.单位</w:t>
      </w:r>
      <w:r>
        <w:rPr>
          <w:rFonts w:hint="eastAsia" w:ascii="方正小标宋_GBK" w:hAnsi="方正小标宋_GBK" w:eastAsia="方正小标宋_GBK" w:cs="方正小标宋_GBK"/>
          <w:b w:val="0"/>
          <w:color w:val="000000"/>
          <w:sz w:val="28"/>
          <w:szCs w:val="28"/>
        </w:rPr>
        <w:t>预算国有资本经营预算财政拨款支出表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9.单位</w:t>
      </w:r>
      <w:r>
        <w:rPr>
          <w:rFonts w:hint="eastAsia" w:ascii="方正小标宋_GBK" w:hAnsi="方正小标宋_GBK" w:eastAsia="方正小标宋_GBK" w:cs="方正小标宋_GBK"/>
          <w:b w:val="0"/>
          <w:color w:val="000000"/>
          <w:sz w:val="28"/>
          <w:szCs w:val="28"/>
        </w:rPr>
        <w:t>预算财政拨款“三公”经费支出表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eastAsia="uk-UA"/>
        </w:rPr>
      </w:pPr>
      <w:r>
        <w:rPr>
          <w:rFonts w:hint="eastAsia" w:ascii="方正楷体_GBK" w:hAnsi="方正楷体_GBK" w:eastAsia="方正楷体_GBK" w:cs="方正楷体_GBK"/>
          <w:b/>
          <w:color w:val="000000"/>
          <w:kern w:val="0"/>
          <w:sz w:val="28"/>
          <w:lang w:val="en-US" w:eastAsia="zh-CN"/>
        </w:rPr>
        <w:t>二、单位</w:t>
      </w:r>
      <w:r>
        <w:rPr>
          <w:rFonts w:hint="eastAsia" w:ascii="方正楷体_GBK" w:hAnsi="方正楷体_GBK" w:eastAsia="方正楷体_GBK" w:cs="方正楷体_GBK"/>
          <w:b/>
          <w:color w:val="000000"/>
          <w:kern w:val="0"/>
          <w:sz w:val="28"/>
          <w:lang w:eastAsia="uk-UA"/>
        </w:rPr>
        <w:t>预算信息公开情况说明</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1</w:t>
      </w:r>
      <w:r>
        <w:rPr>
          <w:rFonts w:hint="eastAsia" w:ascii="方正小标宋_GBK" w:hAnsi="方正小标宋_GBK" w:eastAsia="方正小标宋_GBK" w:cs="方正小标宋_GBK"/>
          <w:b w:val="0"/>
          <w:color w:val="000000"/>
          <w:sz w:val="28"/>
          <w:szCs w:val="28"/>
        </w:rPr>
        <w:t>、</w:t>
      </w:r>
      <w:r>
        <w:rPr>
          <w:rFonts w:hint="eastAsia" w:ascii="方正小标宋_GBK" w:hAnsi="方正小标宋_GBK" w:eastAsia="方正小标宋_GBK" w:cs="方正小标宋_GBK"/>
          <w:b w:val="0"/>
          <w:color w:val="000000"/>
          <w:sz w:val="28"/>
          <w:szCs w:val="28"/>
          <w:lang w:val="en-US" w:eastAsia="zh-CN"/>
        </w:rPr>
        <w:t>单位</w:t>
      </w:r>
      <w:r>
        <w:rPr>
          <w:rFonts w:hint="eastAsia" w:ascii="方正小标宋_GBK" w:hAnsi="方正小标宋_GBK" w:eastAsia="方正小标宋_GBK" w:cs="方正小标宋_GBK"/>
          <w:b w:val="0"/>
          <w:color w:val="000000"/>
          <w:sz w:val="28"/>
          <w:szCs w:val="28"/>
        </w:rPr>
        <w:t>职责及机构设置情况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2</w:t>
      </w:r>
      <w:r>
        <w:rPr>
          <w:rFonts w:hint="eastAsia" w:ascii="方正小标宋_GBK" w:hAnsi="方正小标宋_GBK" w:eastAsia="方正小标宋_GBK" w:cs="方正小标宋_GBK"/>
          <w:b w:val="0"/>
          <w:color w:val="000000"/>
          <w:sz w:val="28"/>
          <w:szCs w:val="28"/>
        </w:rPr>
        <w:t>、</w:t>
      </w:r>
      <w:r>
        <w:rPr>
          <w:rFonts w:hint="eastAsia" w:ascii="方正小标宋_GBK" w:hAnsi="方正小标宋_GBK" w:eastAsia="方正小标宋_GBK" w:cs="方正小标宋_GBK"/>
          <w:b w:val="0"/>
          <w:color w:val="000000"/>
          <w:sz w:val="28"/>
          <w:szCs w:val="28"/>
          <w:lang w:val="en-US" w:eastAsia="zh-CN"/>
        </w:rPr>
        <w:t>单位</w:t>
      </w:r>
      <w:r>
        <w:rPr>
          <w:rFonts w:hint="eastAsia" w:ascii="方正小标宋_GBK" w:hAnsi="方正小标宋_GBK" w:eastAsia="方正小标宋_GBK" w:cs="方正小标宋_GBK"/>
          <w:b w:val="0"/>
          <w:color w:val="000000"/>
          <w:sz w:val="28"/>
          <w:szCs w:val="28"/>
        </w:rPr>
        <w:t>预算安排的总体情况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3</w:t>
      </w:r>
      <w:r>
        <w:rPr>
          <w:rFonts w:hint="eastAsia" w:ascii="方正小标宋_GBK" w:hAnsi="方正小标宋_GBK" w:eastAsia="方正小标宋_GBK" w:cs="方正小标宋_GBK"/>
          <w:b w:val="0"/>
          <w:color w:val="000000"/>
          <w:sz w:val="28"/>
          <w:szCs w:val="28"/>
        </w:rPr>
        <w:t>、机关运行经费安排情况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4</w:t>
      </w:r>
      <w:r>
        <w:rPr>
          <w:rFonts w:hint="eastAsia" w:ascii="方正小标宋_GBK" w:hAnsi="方正小标宋_GBK" w:eastAsia="方正小标宋_GBK" w:cs="方正小标宋_GBK"/>
          <w:b w:val="0"/>
          <w:color w:val="000000"/>
          <w:sz w:val="28"/>
          <w:szCs w:val="28"/>
        </w:rPr>
        <w:t>、财政拨款“三公”经费预算情况及增减变化原因</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5</w:t>
      </w:r>
      <w:r>
        <w:rPr>
          <w:rFonts w:hint="eastAsia" w:ascii="方正小标宋_GBK" w:hAnsi="方正小标宋_GBK" w:eastAsia="方正小标宋_GBK" w:cs="方正小标宋_GBK"/>
          <w:b w:val="0"/>
          <w:color w:val="000000"/>
          <w:sz w:val="28"/>
          <w:szCs w:val="28"/>
        </w:rPr>
        <w:t>、预算绩效信息</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6</w:t>
      </w:r>
      <w:r>
        <w:rPr>
          <w:rFonts w:hint="eastAsia" w:ascii="方正小标宋_GBK" w:hAnsi="方正小标宋_GBK" w:eastAsia="方正小标宋_GBK" w:cs="方正小标宋_GBK"/>
          <w:b w:val="0"/>
          <w:color w:val="000000"/>
          <w:sz w:val="28"/>
          <w:szCs w:val="28"/>
        </w:rPr>
        <w:t>、政府采购预算情况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7</w:t>
      </w:r>
      <w:r>
        <w:rPr>
          <w:rFonts w:hint="eastAsia" w:ascii="方正小标宋_GBK" w:hAnsi="方正小标宋_GBK" w:eastAsia="方正小标宋_GBK" w:cs="方正小标宋_GBK"/>
          <w:b w:val="0"/>
          <w:color w:val="000000"/>
          <w:sz w:val="28"/>
          <w:szCs w:val="28"/>
        </w:rPr>
        <w:t>、国有资产信息</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8</w:t>
      </w:r>
      <w:r>
        <w:rPr>
          <w:rFonts w:hint="eastAsia" w:ascii="方正小标宋_GBK" w:hAnsi="方正小标宋_GBK" w:eastAsia="方正小标宋_GBK" w:cs="方正小标宋_GBK"/>
          <w:b w:val="0"/>
          <w:color w:val="000000"/>
          <w:sz w:val="28"/>
          <w:szCs w:val="28"/>
        </w:rPr>
        <w:t>、名词解释</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9</w:t>
      </w:r>
      <w:r>
        <w:rPr>
          <w:rFonts w:hint="eastAsia" w:ascii="方正小标宋_GBK" w:hAnsi="方正小标宋_GBK" w:eastAsia="方正小标宋_GBK" w:cs="方正小标宋_GBK"/>
          <w:b w:val="0"/>
          <w:color w:val="000000"/>
          <w:sz w:val="28"/>
          <w:szCs w:val="28"/>
        </w:rPr>
        <w:t>、其他需要说明的事项</w:t>
      </w:r>
      <w:r>
        <w:rPr>
          <w:rFonts w:hint="eastAsia" w:ascii="方正小标宋_GBK" w:hAnsi="方正小标宋_GBK" w:eastAsia="方正小标宋_GBK" w:cs="方正小标宋_GBK"/>
          <w:b w:val="0"/>
          <w:color w:val="000000"/>
          <w:sz w:val="28"/>
          <w:szCs w:val="28"/>
        </w:rPr>
        <w:tab/>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0"/>
    <w:p>
      <w:pPr>
        <w:spacing w:before="0" w:after="0"/>
        <w:ind w:firstLine="0"/>
        <w:jc w:val="center"/>
        <w:outlineLvl w:val="3"/>
      </w:pPr>
      <w:bookmarkStart w:id="1" w:name="_Toc_4_4_0000000080"/>
      <w:r>
        <w:rPr>
          <w:rFonts w:ascii="方正小标宋_GBK" w:hAnsi="方正小标宋_GBK" w:eastAsia="方正小标宋_GBK" w:cs="方正小标宋_GBK"/>
          <w:b w:val="0"/>
          <w:color w:val="000000"/>
          <w:sz w:val="44"/>
        </w:rPr>
        <w:t>六十二、石家庄市第四十四中学（高中）收支预算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1318.82</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r>
              <w:t>84.50</w:t>
            </w: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1403.32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1403.32</w:t>
            </w:r>
          </w:p>
        </w:tc>
        <w:tc>
          <w:tcPr>
            <w:tcW w:w="4535" w:type="dxa"/>
            <w:vAlign w:val="center"/>
          </w:tcPr>
          <w:p>
            <w:pPr>
              <w:pStyle w:val="12"/>
            </w:pPr>
            <w:r>
              <w:t>本年支出合计</w:t>
            </w:r>
          </w:p>
        </w:tc>
        <w:tc>
          <w:tcPr>
            <w:tcW w:w="2126" w:type="dxa"/>
            <w:vAlign w:val="center"/>
          </w:tcPr>
          <w:p>
            <w:pPr>
              <w:pStyle w:val="13"/>
            </w:pPr>
            <w:r>
              <w:t>1403.32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1403.32</w:t>
            </w:r>
          </w:p>
        </w:tc>
        <w:tc>
          <w:tcPr>
            <w:tcW w:w="4535" w:type="dxa"/>
            <w:vAlign w:val="center"/>
          </w:tcPr>
          <w:p>
            <w:pPr>
              <w:pStyle w:val="12"/>
            </w:pPr>
            <w:r>
              <w:t>支出总计</w:t>
            </w:r>
          </w:p>
        </w:tc>
        <w:tc>
          <w:tcPr>
            <w:tcW w:w="2126" w:type="dxa"/>
            <w:vAlign w:val="center"/>
          </w:tcPr>
          <w:p>
            <w:pPr>
              <w:pStyle w:val="13"/>
            </w:pPr>
            <w:r>
              <w:t>1403.32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1403.32</w:t>
            </w:r>
          </w:p>
        </w:tc>
        <w:tc>
          <w:tcPr>
            <w:tcW w:w="1134" w:type="dxa"/>
            <w:vAlign w:val="center"/>
          </w:tcPr>
          <w:p>
            <w:pPr>
              <w:pStyle w:val="13"/>
            </w:pPr>
            <w:r>
              <w:t>1403.32</w:t>
            </w:r>
          </w:p>
        </w:tc>
        <w:tc>
          <w:tcPr>
            <w:tcW w:w="1134" w:type="dxa"/>
            <w:vAlign w:val="center"/>
          </w:tcPr>
          <w:p>
            <w:pPr>
              <w:pStyle w:val="13"/>
            </w:pPr>
            <w:r>
              <w:t>1318.82</w:t>
            </w:r>
          </w:p>
        </w:tc>
        <w:tc>
          <w:tcPr>
            <w:tcW w:w="1134" w:type="dxa"/>
            <w:vAlign w:val="center"/>
          </w:tcPr>
          <w:p>
            <w:pPr>
              <w:pStyle w:val="13"/>
            </w:pPr>
            <w:r>
              <w:t>84.50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11"/>
            </w:pPr>
            <w:r>
              <w:t>1403.32</w:t>
            </w:r>
          </w:p>
        </w:tc>
        <w:tc>
          <w:tcPr>
            <w:tcW w:w="1134" w:type="dxa"/>
            <w:vAlign w:val="center"/>
          </w:tcPr>
          <w:p>
            <w:pPr>
              <w:pStyle w:val="11"/>
            </w:pPr>
            <w:r>
              <w:t>1403.32</w:t>
            </w:r>
          </w:p>
        </w:tc>
        <w:tc>
          <w:tcPr>
            <w:tcW w:w="1134" w:type="dxa"/>
            <w:vAlign w:val="center"/>
          </w:tcPr>
          <w:p>
            <w:pPr>
              <w:pStyle w:val="11"/>
            </w:pPr>
            <w:r>
              <w:t>1318.82</w:t>
            </w:r>
          </w:p>
        </w:tc>
        <w:tc>
          <w:tcPr>
            <w:tcW w:w="1134" w:type="dxa"/>
            <w:vAlign w:val="center"/>
          </w:tcPr>
          <w:p>
            <w:pPr>
              <w:pStyle w:val="11"/>
            </w:pPr>
            <w:r>
              <w:t>84.50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11"/>
            </w:pPr>
            <w:r>
              <w:t>1385.26</w:t>
            </w:r>
          </w:p>
        </w:tc>
        <w:tc>
          <w:tcPr>
            <w:tcW w:w="1134" w:type="dxa"/>
            <w:vAlign w:val="center"/>
          </w:tcPr>
          <w:p>
            <w:pPr>
              <w:pStyle w:val="11"/>
            </w:pPr>
            <w:r>
              <w:t>1385.26</w:t>
            </w:r>
          </w:p>
        </w:tc>
        <w:tc>
          <w:tcPr>
            <w:tcW w:w="1134" w:type="dxa"/>
            <w:vAlign w:val="center"/>
          </w:tcPr>
          <w:p>
            <w:pPr>
              <w:pStyle w:val="11"/>
            </w:pPr>
            <w:r>
              <w:t>1300.76</w:t>
            </w:r>
          </w:p>
        </w:tc>
        <w:tc>
          <w:tcPr>
            <w:tcW w:w="1134" w:type="dxa"/>
            <w:vAlign w:val="center"/>
          </w:tcPr>
          <w:p>
            <w:pPr>
              <w:pStyle w:val="11"/>
            </w:pPr>
            <w:r>
              <w:t>84.50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2050204</w:t>
            </w:r>
          </w:p>
        </w:tc>
        <w:tc>
          <w:tcPr>
            <w:tcW w:w="1559" w:type="dxa"/>
            <w:vAlign w:val="center"/>
          </w:tcPr>
          <w:p>
            <w:pPr>
              <w:pStyle w:val="10"/>
            </w:pPr>
            <w:r>
              <w:t>高中教育</w:t>
            </w:r>
          </w:p>
        </w:tc>
        <w:tc>
          <w:tcPr>
            <w:tcW w:w="1134" w:type="dxa"/>
            <w:vAlign w:val="center"/>
          </w:tcPr>
          <w:p>
            <w:pPr>
              <w:pStyle w:val="11"/>
            </w:pPr>
            <w:r>
              <w:t>1385.26</w:t>
            </w:r>
          </w:p>
        </w:tc>
        <w:tc>
          <w:tcPr>
            <w:tcW w:w="1134" w:type="dxa"/>
            <w:vAlign w:val="center"/>
          </w:tcPr>
          <w:p>
            <w:pPr>
              <w:pStyle w:val="11"/>
            </w:pPr>
            <w:r>
              <w:t>1385.26</w:t>
            </w:r>
          </w:p>
        </w:tc>
        <w:tc>
          <w:tcPr>
            <w:tcW w:w="1134" w:type="dxa"/>
            <w:vAlign w:val="center"/>
          </w:tcPr>
          <w:p>
            <w:pPr>
              <w:pStyle w:val="11"/>
            </w:pPr>
            <w:r>
              <w:t>1300.76</w:t>
            </w:r>
          </w:p>
        </w:tc>
        <w:tc>
          <w:tcPr>
            <w:tcW w:w="1134" w:type="dxa"/>
            <w:vAlign w:val="center"/>
          </w:tcPr>
          <w:p>
            <w:pPr>
              <w:pStyle w:val="11"/>
            </w:pPr>
            <w:r>
              <w:t>84.50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20503</w:t>
            </w:r>
          </w:p>
        </w:tc>
        <w:tc>
          <w:tcPr>
            <w:tcW w:w="1559" w:type="dxa"/>
            <w:vAlign w:val="center"/>
          </w:tcPr>
          <w:p>
            <w:pPr>
              <w:pStyle w:val="10"/>
            </w:pPr>
            <w:r>
              <w:t>职业教育</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2050305</w:t>
            </w:r>
          </w:p>
        </w:tc>
        <w:tc>
          <w:tcPr>
            <w:tcW w:w="1559" w:type="dxa"/>
            <w:vAlign w:val="center"/>
          </w:tcPr>
          <w:p>
            <w:pPr>
              <w:pStyle w:val="10"/>
            </w:pPr>
            <w:r>
              <w:t>高等职业教育</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1403.32</w:t>
            </w:r>
          </w:p>
        </w:tc>
        <w:tc>
          <w:tcPr>
            <w:tcW w:w="1361" w:type="dxa"/>
            <w:vAlign w:val="center"/>
          </w:tcPr>
          <w:p>
            <w:pPr>
              <w:pStyle w:val="13"/>
            </w:pPr>
            <w:r>
              <w:t>1180.24</w:t>
            </w:r>
          </w:p>
        </w:tc>
        <w:tc>
          <w:tcPr>
            <w:tcW w:w="1361" w:type="dxa"/>
            <w:vAlign w:val="center"/>
          </w:tcPr>
          <w:p>
            <w:pPr>
              <w:pStyle w:val="13"/>
            </w:pPr>
            <w:r>
              <w:t>223.08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11"/>
            </w:pPr>
            <w:r>
              <w:t>1403.32</w:t>
            </w:r>
          </w:p>
        </w:tc>
        <w:tc>
          <w:tcPr>
            <w:tcW w:w="1361" w:type="dxa"/>
            <w:vAlign w:val="center"/>
          </w:tcPr>
          <w:p>
            <w:pPr>
              <w:pStyle w:val="11"/>
            </w:pPr>
            <w:r>
              <w:t>1180.24</w:t>
            </w:r>
          </w:p>
        </w:tc>
        <w:tc>
          <w:tcPr>
            <w:tcW w:w="1361" w:type="dxa"/>
            <w:vAlign w:val="center"/>
          </w:tcPr>
          <w:p>
            <w:pPr>
              <w:pStyle w:val="11"/>
            </w:pPr>
            <w:r>
              <w:t>223.08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20502</w:t>
            </w:r>
          </w:p>
        </w:tc>
        <w:tc>
          <w:tcPr>
            <w:tcW w:w="4535" w:type="dxa"/>
            <w:vAlign w:val="center"/>
          </w:tcPr>
          <w:p>
            <w:pPr>
              <w:pStyle w:val="10"/>
            </w:pPr>
            <w:r>
              <w:t>普通教育</w:t>
            </w:r>
          </w:p>
        </w:tc>
        <w:tc>
          <w:tcPr>
            <w:tcW w:w="1361" w:type="dxa"/>
            <w:vAlign w:val="center"/>
          </w:tcPr>
          <w:p>
            <w:pPr>
              <w:pStyle w:val="11"/>
            </w:pPr>
            <w:r>
              <w:t>1385.26</w:t>
            </w:r>
          </w:p>
        </w:tc>
        <w:tc>
          <w:tcPr>
            <w:tcW w:w="1361" w:type="dxa"/>
            <w:vAlign w:val="center"/>
          </w:tcPr>
          <w:p>
            <w:pPr>
              <w:pStyle w:val="11"/>
            </w:pPr>
            <w:r>
              <w:t>1180.24</w:t>
            </w:r>
          </w:p>
        </w:tc>
        <w:tc>
          <w:tcPr>
            <w:tcW w:w="1361" w:type="dxa"/>
            <w:vAlign w:val="center"/>
          </w:tcPr>
          <w:p>
            <w:pPr>
              <w:pStyle w:val="11"/>
            </w:pPr>
            <w:r>
              <w:t>205.02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2050204</w:t>
            </w:r>
          </w:p>
        </w:tc>
        <w:tc>
          <w:tcPr>
            <w:tcW w:w="4535" w:type="dxa"/>
            <w:vAlign w:val="center"/>
          </w:tcPr>
          <w:p>
            <w:pPr>
              <w:pStyle w:val="10"/>
            </w:pPr>
            <w:r>
              <w:t>高中教育</w:t>
            </w:r>
          </w:p>
        </w:tc>
        <w:tc>
          <w:tcPr>
            <w:tcW w:w="1361" w:type="dxa"/>
            <w:vAlign w:val="center"/>
          </w:tcPr>
          <w:p>
            <w:pPr>
              <w:pStyle w:val="11"/>
            </w:pPr>
            <w:r>
              <w:t>1385.26</w:t>
            </w:r>
          </w:p>
        </w:tc>
        <w:tc>
          <w:tcPr>
            <w:tcW w:w="1361" w:type="dxa"/>
            <w:vAlign w:val="center"/>
          </w:tcPr>
          <w:p>
            <w:pPr>
              <w:pStyle w:val="11"/>
            </w:pPr>
            <w:r>
              <w:t>1180.24</w:t>
            </w:r>
          </w:p>
        </w:tc>
        <w:tc>
          <w:tcPr>
            <w:tcW w:w="1361" w:type="dxa"/>
            <w:vAlign w:val="center"/>
          </w:tcPr>
          <w:p>
            <w:pPr>
              <w:pStyle w:val="11"/>
            </w:pPr>
            <w:r>
              <w:t>205.02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20503</w:t>
            </w:r>
          </w:p>
        </w:tc>
        <w:tc>
          <w:tcPr>
            <w:tcW w:w="4535" w:type="dxa"/>
            <w:vAlign w:val="center"/>
          </w:tcPr>
          <w:p>
            <w:pPr>
              <w:pStyle w:val="10"/>
            </w:pPr>
            <w:r>
              <w:t>职业教育</w:t>
            </w:r>
          </w:p>
        </w:tc>
        <w:tc>
          <w:tcPr>
            <w:tcW w:w="1361" w:type="dxa"/>
            <w:vAlign w:val="center"/>
          </w:tcPr>
          <w:p>
            <w:pPr>
              <w:pStyle w:val="11"/>
            </w:pPr>
            <w:r>
              <w:t>18.06</w:t>
            </w:r>
          </w:p>
        </w:tc>
        <w:tc>
          <w:tcPr>
            <w:tcW w:w="1361" w:type="dxa"/>
            <w:vAlign w:val="center"/>
          </w:tcPr>
          <w:p>
            <w:pPr>
              <w:pStyle w:val="11"/>
            </w:pPr>
          </w:p>
        </w:tc>
        <w:tc>
          <w:tcPr>
            <w:tcW w:w="1361" w:type="dxa"/>
            <w:vAlign w:val="center"/>
          </w:tcPr>
          <w:p>
            <w:pPr>
              <w:pStyle w:val="11"/>
            </w:pPr>
            <w:r>
              <w:t>18.06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2050305</w:t>
            </w:r>
          </w:p>
        </w:tc>
        <w:tc>
          <w:tcPr>
            <w:tcW w:w="4535" w:type="dxa"/>
            <w:vAlign w:val="center"/>
          </w:tcPr>
          <w:p>
            <w:pPr>
              <w:pStyle w:val="10"/>
            </w:pPr>
            <w:r>
              <w:t>高等职业教育</w:t>
            </w:r>
          </w:p>
        </w:tc>
        <w:tc>
          <w:tcPr>
            <w:tcW w:w="1361" w:type="dxa"/>
            <w:vAlign w:val="center"/>
          </w:tcPr>
          <w:p>
            <w:pPr>
              <w:pStyle w:val="11"/>
            </w:pPr>
            <w:r>
              <w:t>18.06</w:t>
            </w:r>
          </w:p>
        </w:tc>
        <w:tc>
          <w:tcPr>
            <w:tcW w:w="1361" w:type="dxa"/>
            <w:vAlign w:val="center"/>
          </w:tcPr>
          <w:p>
            <w:pPr>
              <w:pStyle w:val="11"/>
            </w:pPr>
          </w:p>
        </w:tc>
        <w:tc>
          <w:tcPr>
            <w:tcW w:w="1361" w:type="dxa"/>
            <w:vAlign w:val="center"/>
          </w:tcPr>
          <w:p>
            <w:pPr>
              <w:pStyle w:val="11"/>
            </w:pPr>
            <w:r>
              <w:t>18.06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1318.82</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r>
              <w:t>1318.82</w:t>
            </w:r>
          </w:p>
        </w:tc>
        <w:tc>
          <w:tcPr>
            <w:tcW w:w="1474" w:type="dxa"/>
            <w:vAlign w:val="center"/>
          </w:tcPr>
          <w:p>
            <w:pPr>
              <w:pStyle w:val="11"/>
            </w:pPr>
            <w:r>
              <w:t>1318.82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1318.82</w:t>
            </w:r>
          </w:p>
        </w:tc>
        <w:tc>
          <w:tcPr>
            <w:tcW w:w="3402" w:type="dxa"/>
            <w:vAlign w:val="center"/>
          </w:tcPr>
          <w:p>
            <w:pPr>
              <w:pStyle w:val="12"/>
            </w:pPr>
            <w:r>
              <w:t>本年支出合计</w:t>
            </w:r>
          </w:p>
        </w:tc>
        <w:tc>
          <w:tcPr>
            <w:tcW w:w="1474" w:type="dxa"/>
            <w:vAlign w:val="center"/>
          </w:tcPr>
          <w:p>
            <w:pPr>
              <w:pStyle w:val="13"/>
            </w:pPr>
            <w:r>
              <w:t>1318.82</w:t>
            </w:r>
          </w:p>
        </w:tc>
        <w:tc>
          <w:tcPr>
            <w:tcW w:w="1474" w:type="dxa"/>
            <w:vAlign w:val="center"/>
          </w:tcPr>
          <w:p>
            <w:pPr>
              <w:pStyle w:val="13"/>
            </w:pPr>
            <w:r>
              <w:t>1318.82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1318.82</w:t>
            </w:r>
          </w:p>
        </w:tc>
        <w:tc>
          <w:tcPr>
            <w:tcW w:w="3402" w:type="dxa"/>
            <w:vAlign w:val="center"/>
          </w:tcPr>
          <w:p>
            <w:pPr>
              <w:pStyle w:val="12"/>
            </w:pPr>
            <w:r>
              <w:t>支出总计</w:t>
            </w:r>
          </w:p>
        </w:tc>
        <w:tc>
          <w:tcPr>
            <w:tcW w:w="1474" w:type="dxa"/>
            <w:vAlign w:val="center"/>
          </w:tcPr>
          <w:p>
            <w:pPr>
              <w:pStyle w:val="13"/>
            </w:pPr>
            <w:r>
              <w:t>1318.82</w:t>
            </w:r>
          </w:p>
        </w:tc>
        <w:tc>
          <w:tcPr>
            <w:tcW w:w="1474" w:type="dxa"/>
            <w:vAlign w:val="center"/>
          </w:tcPr>
          <w:p>
            <w:pPr>
              <w:pStyle w:val="13"/>
            </w:pPr>
            <w:r>
              <w:t>1318.82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1318.82</w:t>
            </w:r>
          </w:p>
        </w:tc>
        <w:tc>
          <w:tcPr>
            <w:tcW w:w="2551" w:type="dxa"/>
            <w:vAlign w:val="center"/>
          </w:tcPr>
          <w:p>
            <w:pPr>
              <w:pStyle w:val="13"/>
            </w:pPr>
            <w:r>
              <w:t>1180.24</w:t>
            </w:r>
          </w:p>
        </w:tc>
        <w:tc>
          <w:tcPr>
            <w:tcW w:w="2551" w:type="dxa"/>
            <w:vAlign w:val="center"/>
          </w:tcPr>
          <w:p>
            <w:pPr>
              <w:pStyle w:val="13"/>
            </w:pPr>
            <w:r>
              <w:t>138.58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11"/>
            </w:pPr>
            <w:r>
              <w:t>1318.82</w:t>
            </w:r>
          </w:p>
        </w:tc>
        <w:tc>
          <w:tcPr>
            <w:tcW w:w="2551" w:type="dxa"/>
            <w:vAlign w:val="center"/>
          </w:tcPr>
          <w:p>
            <w:pPr>
              <w:pStyle w:val="11"/>
            </w:pPr>
            <w:r>
              <w:t>1180.24</w:t>
            </w:r>
          </w:p>
        </w:tc>
        <w:tc>
          <w:tcPr>
            <w:tcW w:w="2551" w:type="dxa"/>
            <w:vAlign w:val="center"/>
          </w:tcPr>
          <w:p>
            <w:pPr>
              <w:pStyle w:val="11"/>
            </w:pPr>
            <w:r>
              <w:t>138.58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11"/>
            </w:pPr>
            <w:r>
              <w:t>1300.76</w:t>
            </w:r>
          </w:p>
        </w:tc>
        <w:tc>
          <w:tcPr>
            <w:tcW w:w="2551" w:type="dxa"/>
            <w:vAlign w:val="center"/>
          </w:tcPr>
          <w:p>
            <w:pPr>
              <w:pStyle w:val="11"/>
            </w:pPr>
            <w:r>
              <w:t>1180.24</w:t>
            </w:r>
          </w:p>
        </w:tc>
        <w:tc>
          <w:tcPr>
            <w:tcW w:w="2551" w:type="dxa"/>
            <w:vAlign w:val="center"/>
          </w:tcPr>
          <w:p>
            <w:pPr>
              <w:pStyle w:val="11"/>
            </w:pPr>
            <w:r>
              <w:t>120.52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2050204</w:t>
            </w:r>
          </w:p>
        </w:tc>
        <w:tc>
          <w:tcPr>
            <w:tcW w:w="4535" w:type="dxa"/>
            <w:vAlign w:val="center"/>
          </w:tcPr>
          <w:p>
            <w:pPr>
              <w:pStyle w:val="10"/>
            </w:pPr>
            <w:r>
              <w:t>高中教育</w:t>
            </w:r>
          </w:p>
        </w:tc>
        <w:tc>
          <w:tcPr>
            <w:tcW w:w="2551" w:type="dxa"/>
            <w:vAlign w:val="center"/>
          </w:tcPr>
          <w:p>
            <w:pPr>
              <w:pStyle w:val="11"/>
            </w:pPr>
            <w:r>
              <w:t>1300.76</w:t>
            </w:r>
          </w:p>
        </w:tc>
        <w:tc>
          <w:tcPr>
            <w:tcW w:w="2551" w:type="dxa"/>
            <w:vAlign w:val="center"/>
          </w:tcPr>
          <w:p>
            <w:pPr>
              <w:pStyle w:val="11"/>
            </w:pPr>
            <w:r>
              <w:t>1180.24</w:t>
            </w:r>
          </w:p>
        </w:tc>
        <w:tc>
          <w:tcPr>
            <w:tcW w:w="2551" w:type="dxa"/>
            <w:vAlign w:val="center"/>
          </w:tcPr>
          <w:p>
            <w:pPr>
              <w:pStyle w:val="11"/>
            </w:pPr>
            <w:r>
              <w:t>120.52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20503</w:t>
            </w:r>
          </w:p>
        </w:tc>
        <w:tc>
          <w:tcPr>
            <w:tcW w:w="4535" w:type="dxa"/>
            <w:vAlign w:val="center"/>
          </w:tcPr>
          <w:p>
            <w:pPr>
              <w:pStyle w:val="10"/>
            </w:pPr>
            <w:r>
              <w:t>职业教育</w:t>
            </w:r>
          </w:p>
        </w:tc>
        <w:tc>
          <w:tcPr>
            <w:tcW w:w="2551" w:type="dxa"/>
            <w:vAlign w:val="center"/>
          </w:tcPr>
          <w:p>
            <w:pPr>
              <w:pStyle w:val="11"/>
            </w:pPr>
            <w:r>
              <w:t>18.06</w:t>
            </w:r>
          </w:p>
        </w:tc>
        <w:tc>
          <w:tcPr>
            <w:tcW w:w="2551" w:type="dxa"/>
            <w:vAlign w:val="center"/>
          </w:tcPr>
          <w:p>
            <w:pPr>
              <w:pStyle w:val="11"/>
            </w:pPr>
          </w:p>
        </w:tc>
        <w:tc>
          <w:tcPr>
            <w:tcW w:w="2551" w:type="dxa"/>
            <w:vAlign w:val="center"/>
          </w:tcPr>
          <w:p>
            <w:pPr>
              <w:pStyle w:val="11"/>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2050305</w:t>
            </w:r>
          </w:p>
        </w:tc>
        <w:tc>
          <w:tcPr>
            <w:tcW w:w="4535" w:type="dxa"/>
            <w:vAlign w:val="center"/>
          </w:tcPr>
          <w:p>
            <w:pPr>
              <w:pStyle w:val="10"/>
            </w:pPr>
            <w:r>
              <w:t>高等职业教育</w:t>
            </w:r>
          </w:p>
        </w:tc>
        <w:tc>
          <w:tcPr>
            <w:tcW w:w="2551" w:type="dxa"/>
            <w:vAlign w:val="center"/>
          </w:tcPr>
          <w:p>
            <w:pPr>
              <w:pStyle w:val="11"/>
            </w:pPr>
            <w:r>
              <w:t>18.06</w:t>
            </w:r>
          </w:p>
        </w:tc>
        <w:tc>
          <w:tcPr>
            <w:tcW w:w="2551" w:type="dxa"/>
            <w:vAlign w:val="center"/>
          </w:tcPr>
          <w:p>
            <w:pPr>
              <w:pStyle w:val="11"/>
            </w:pPr>
          </w:p>
        </w:tc>
        <w:tc>
          <w:tcPr>
            <w:tcW w:w="2551" w:type="dxa"/>
            <w:vAlign w:val="center"/>
          </w:tcPr>
          <w:p>
            <w:pPr>
              <w:pStyle w:val="11"/>
            </w:pPr>
            <w:r>
              <w:t>18.06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1180.24</w:t>
            </w:r>
          </w:p>
        </w:tc>
        <w:tc>
          <w:tcPr>
            <w:tcW w:w="2551" w:type="dxa"/>
            <w:vAlign w:val="center"/>
          </w:tcPr>
          <w:p>
            <w:pPr>
              <w:pStyle w:val="13"/>
            </w:pPr>
            <w:r>
              <w:t>1163.11</w:t>
            </w:r>
          </w:p>
        </w:tc>
        <w:tc>
          <w:tcPr>
            <w:tcW w:w="2551" w:type="dxa"/>
            <w:vAlign w:val="center"/>
          </w:tcPr>
          <w:p>
            <w:pPr>
              <w:pStyle w:val="13"/>
            </w:pPr>
            <w: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1163.05</w:t>
            </w:r>
          </w:p>
        </w:tc>
        <w:tc>
          <w:tcPr>
            <w:tcW w:w="2551" w:type="dxa"/>
            <w:vAlign w:val="center"/>
          </w:tcPr>
          <w:p>
            <w:pPr>
              <w:pStyle w:val="11"/>
            </w:pPr>
            <w:r>
              <w:t>1163.05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276.55</w:t>
            </w:r>
          </w:p>
        </w:tc>
        <w:tc>
          <w:tcPr>
            <w:tcW w:w="2551" w:type="dxa"/>
            <w:vAlign w:val="center"/>
          </w:tcPr>
          <w:p>
            <w:pPr>
              <w:pStyle w:val="11"/>
            </w:pPr>
            <w:r>
              <w:t>276.55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75.23</w:t>
            </w:r>
          </w:p>
        </w:tc>
        <w:tc>
          <w:tcPr>
            <w:tcW w:w="2551" w:type="dxa"/>
            <w:vAlign w:val="center"/>
          </w:tcPr>
          <w:p>
            <w:pPr>
              <w:pStyle w:val="11"/>
            </w:pPr>
            <w:r>
              <w:t>75.23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285.28</w:t>
            </w:r>
          </w:p>
        </w:tc>
        <w:tc>
          <w:tcPr>
            <w:tcW w:w="2551" w:type="dxa"/>
            <w:vAlign w:val="center"/>
          </w:tcPr>
          <w:p>
            <w:pPr>
              <w:pStyle w:val="11"/>
            </w:pPr>
            <w:r>
              <w:t>285.28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217.12</w:t>
            </w:r>
          </w:p>
        </w:tc>
        <w:tc>
          <w:tcPr>
            <w:tcW w:w="2551" w:type="dxa"/>
            <w:vAlign w:val="center"/>
          </w:tcPr>
          <w:p>
            <w:pPr>
              <w:pStyle w:val="11"/>
            </w:pPr>
            <w:r>
              <w:t>217.12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107.83</w:t>
            </w:r>
          </w:p>
        </w:tc>
        <w:tc>
          <w:tcPr>
            <w:tcW w:w="2551" w:type="dxa"/>
            <w:vAlign w:val="center"/>
          </w:tcPr>
          <w:p>
            <w:pPr>
              <w:pStyle w:val="11"/>
            </w:pPr>
            <w:r>
              <w:t>107.83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46.24</w:t>
            </w:r>
          </w:p>
        </w:tc>
        <w:tc>
          <w:tcPr>
            <w:tcW w:w="2551" w:type="dxa"/>
            <w:vAlign w:val="center"/>
          </w:tcPr>
          <w:p>
            <w:pPr>
              <w:pStyle w:val="11"/>
            </w:pPr>
            <w:r>
              <w:t>46.24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41.71</w:t>
            </w:r>
          </w:p>
        </w:tc>
        <w:tc>
          <w:tcPr>
            <w:tcW w:w="2551" w:type="dxa"/>
            <w:vAlign w:val="center"/>
          </w:tcPr>
          <w:p>
            <w:pPr>
              <w:pStyle w:val="11"/>
            </w:pPr>
            <w:r>
              <w:t>41.71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95.59</w:t>
            </w:r>
          </w:p>
        </w:tc>
        <w:tc>
          <w:tcPr>
            <w:tcW w:w="2551" w:type="dxa"/>
            <w:vAlign w:val="center"/>
          </w:tcPr>
          <w:p>
            <w:pPr>
              <w:pStyle w:val="11"/>
            </w:pPr>
            <w:r>
              <w:t>95.59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17.50</w:t>
            </w:r>
          </w:p>
        </w:tc>
        <w:tc>
          <w:tcPr>
            <w:tcW w:w="2551" w:type="dxa"/>
            <w:vAlign w:val="center"/>
          </w:tcPr>
          <w:p>
            <w:pPr>
              <w:pStyle w:val="11"/>
            </w:pPr>
            <w:r>
              <w:t>17.50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17.13</w:t>
            </w:r>
          </w:p>
        </w:tc>
        <w:tc>
          <w:tcPr>
            <w:tcW w:w="2551" w:type="dxa"/>
            <w:vAlign w:val="center"/>
          </w:tcPr>
          <w:p>
            <w:pPr>
              <w:pStyle w:val="11"/>
            </w:pPr>
          </w:p>
        </w:tc>
        <w:tc>
          <w:tcPr>
            <w:tcW w:w="2551" w:type="dxa"/>
            <w:vAlign w:val="center"/>
          </w:tcPr>
          <w:p>
            <w:pPr>
              <w:pStyle w:val="11"/>
            </w:pPr>
            <w: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9.87</w:t>
            </w:r>
          </w:p>
        </w:tc>
        <w:tc>
          <w:tcPr>
            <w:tcW w:w="2551" w:type="dxa"/>
            <w:vAlign w:val="center"/>
          </w:tcPr>
          <w:p>
            <w:pPr>
              <w:pStyle w:val="11"/>
            </w:pPr>
          </w:p>
        </w:tc>
        <w:tc>
          <w:tcPr>
            <w:tcW w:w="2551" w:type="dxa"/>
            <w:vAlign w:val="center"/>
          </w:tcPr>
          <w:p>
            <w:pPr>
              <w:pStyle w:val="11"/>
            </w:pPr>
            <w:r>
              <w:t>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6.91</w:t>
            </w:r>
          </w:p>
        </w:tc>
        <w:tc>
          <w:tcPr>
            <w:tcW w:w="2551" w:type="dxa"/>
            <w:vAlign w:val="center"/>
          </w:tcPr>
          <w:p>
            <w:pPr>
              <w:pStyle w:val="11"/>
            </w:pPr>
          </w:p>
        </w:tc>
        <w:tc>
          <w:tcPr>
            <w:tcW w:w="2551" w:type="dxa"/>
            <w:vAlign w:val="center"/>
          </w:tcPr>
          <w:p>
            <w:pPr>
              <w:pStyle w:val="11"/>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360066石家庄市第四十四中学（高中）</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石家庄市第四十四中学2023年单位预算信息公开情况说明</w:t>
      </w:r>
    </w:p>
    <w:p>
      <w:pPr>
        <w:widowControl/>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ascii="Times New Roman" w:hAnsi="Times New Roman" w:eastAsia="方正仿宋_GBK" w:cs="Times New Roman"/>
          <w:b w:val="0"/>
          <w:color w:val="000000"/>
          <w:kern w:val="0"/>
          <w:sz w:val="28"/>
          <w:lang w:eastAsia="uk-UA"/>
        </w:rPr>
        <w:t>按照《预算法》、《地方预决算公开操作规程》和《关于进一步推进预算公开工作的实施意见》规定，现将石家庄市第四十四中学2023年单位预算公开如下：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widowControl/>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石家庄市第四十四中学作为一所完全中学，其主要职能是从事高中学历教育。学校</w:t>
      </w:r>
      <w:r>
        <w:rPr>
          <w:rFonts w:ascii="Times New Roman" w:hAnsi="Times New Roman" w:eastAsia="方正仿宋_GBK" w:cs="Times New Roman"/>
          <w:b w:val="0"/>
          <w:color w:val="000000"/>
          <w:kern w:val="0"/>
          <w:sz w:val="28"/>
          <w:lang w:eastAsia="uk-UA"/>
        </w:rPr>
        <w:t>内设</w:t>
      </w:r>
      <w:r>
        <w:rPr>
          <w:rFonts w:hint="eastAsia" w:ascii="Times New Roman" w:hAnsi="Times New Roman" w:eastAsia="方正仿宋_GBK" w:cs="Times New Roman"/>
          <w:b w:val="0"/>
          <w:color w:val="000000"/>
          <w:kern w:val="0"/>
          <w:sz w:val="28"/>
          <w:lang w:eastAsia="uk-UA"/>
        </w:rPr>
        <w:t>办公室、教育处、教学处、教务处、</w:t>
      </w:r>
      <w:r>
        <w:rPr>
          <w:rFonts w:ascii="Times New Roman" w:hAnsi="Times New Roman" w:eastAsia="方正仿宋_GBK" w:cs="Times New Roman"/>
          <w:b w:val="0"/>
          <w:color w:val="000000"/>
          <w:kern w:val="0"/>
          <w:sz w:val="28"/>
          <w:lang w:eastAsia="uk-UA"/>
        </w:rPr>
        <w:t>总务处</w:t>
      </w:r>
      <w:r>
        <w:rPr>
          <w:rFonts w:hint="eastAsia" w:ascii="Times New Roman" w:hAnsi="Times New Roman" w:eastAsia="方正仿宋_GBK" w:cs="Times New Roman"/>
          <w:b w:val="0"/>
          <w:color w:val="000000"/>
          <w:kern w:val="0"/>
          <w:sz w:val="28"/>
          <w:lang w:eastAsia="uk-UA"/>
        </w:rPr>
        <w:t>。</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石家庄市第四十四中学</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按照预算管理有关规定，目前我省单位预算的编制实行综合预算管理，即全部收入和支出都反映在预算中。</w:t>
      </w: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eastAsia" w:ascii="Times New Roman" w:hAnsi="Times New Roman" w:eastAsia="仿宋" w:cs="Times New Roman"/>
          <w:b/>
          <w:bCs/>
          <w:kern w:val="2"/>
          <w:sz w:val="32"/>
          <w:szCs w:val="32"/>
          <w:lang w:val="en-US" w:eastAsia="uk-UA" w:bidi="ar-SA"/>
        </w:rPr>
        <w:t>1、收入说明</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反映本单位当年全部收入。202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年预算收入高中1403.32万元，其中：一般公共预算收入1403.32万元，基金预算收入0万元，财政专户核拨收入</w:t>
      </w:r>
      <w:r>
        <w:rPr>
          <w:rFonts w:hint="eastAsia" w:ascii="Times New Roman" w:hAnsi="Times New Roman" w:eastAsia="方正仿宋_GBK" w:cs="Times New Roman"/>
          <w:b w:val="0"/>
          <w:color w:val="000000"/>
          <w:kern w:val="0"/>
          <w:sz w:val="28"/>
          <w:lang w:val="en-US" w:eastAsia="zh-CN"/>
        </w:rPr>
        <w:t>84.5</w:t>
      </w:r>
      <w:r>
        <w:rPr>
          <w:rFonts w:hint="eastAsia" w:ascii="Times New Roman" w:hAnsi="Times New Roman" w:eastAsia="方正仿宋_GBK" w:cs="Times New Roman"/>
          <w:b w:val="0"/>
          <w:color w:val="000000"/>
          <w:kern w:val="0"/>
          <w:sz w:val="28"/>
          <w:lang w:eastAsia="uk-UA"/>
        </w:rPr>
        <w:t>万元，其他来源收入0万元。</w:t>
      </w: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eastAsia" w:ascii="Times New Roman" w:hAnsi="Times New Roman" w:eastAsia="仿宋" w:cs="Times New Roman"/>
          <w:b/>
          <w:bCs/>
          <w:kern w:val="2"/>
          <w:sz w:val="32"/>
          <w:szCs w:val="32"/>
          <w:lang w:val="en-US" w:eastAsia="uk-UA" w:bidi="ar-SA"/>
        </w:rPr>
        <w:t>2、支出说明</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收支预算总表支出栏、基本支出表、项目支出表按经济分类和支出功能分类科目编制，反映学校年度预算中支出预算的总体情况。202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年支出预算高中1403.32万元，其中基本支出</w:t>
      </w:r>
      <w:r>
        <w:rPr>
          <w:rFonts w:hint="eastAsia" w:ascii="Times New Roman" w:hAnsi="Times New Roman" w:eastAsia="方正仿宋_GBK" w:cs="Times New Roman"/>
          <w:b w:val="0"/>
          <w:color w:val="000000"/>
          <w:kern w:val="0"/>
          <w:sz w:val="28"/>
          <w:lang w:val="en-US" w:eastAsia="zh-CN"/>
        </w:rPr>
        <w:t>1180.24</w:t>
      </w:r>
      <w:r>
        <w:rPr>
          <w:rFonts w:hint="eastAsia" w:ascii="Times New Roman" w:hAnsi="Times New Roman" w:eastAsia="方正仿宋_GBK" w:cs="Times New Roman"/>
          <w:b w:val="0"/>
          <w:color w:val="000000"/>
          <w:kern w:val="0"/>
          <w:sz w:val="28"/>
          <w:lang w:eastAsia="uk-UA"/>
        </w:rPr>
        <w:t>万元，包括人员经费</w:t>
      </w:r>
      <w:r>
        <w:rPr>
          <w:rFonts w:hint="eastAsia" w:ascii="Times New Roman" w:hAnsi="Times New Roman" w:eastAsia="方正仿宋_GBK" w:cs="Times New Roman"/>
          <w:b w:val="0"/>
          <w:color w:val="000000"/>
          <w:kern w:val="0"/>
          <w:sz w:val="28"/>
          <w:lang w:val="en-US" w:eastAsia="zh-CN"/>
        </w:rPr>
        <w:t>1163.11</w:t>
      </w:r>
      <w:r>
        <w:rPr>
          <w:rFonts w:hint="eastAsia" w:ascii="Times New Roman" w:hAnsi="Times New Roman" w:eastAsia="方正仿宋_GBK" w:cs="Times New Roman"/>
          <w:b w:val="0"/>
          <w:color w:val="000000"/>
          <w:kern w:val="0"/>
          <w:sz w:val="28"/>
          <w:lang w:eastAsia="uk-UA"/>
        </w:rPr>
        <w:t>万元和日常公用经费</w:t>
      </w:r>
      <w:r>
        <w:rPr>
          <w:rFonts w:hint="eastAsia" w:ascii="Times New Roman" w:hAnsi="Times New Roman" w:eastAsia="方正仿宋_GBK" w:cs="Times New Roman"/>
          <w:b w:val="0"/>
          <w:color w:val="000000"/>
          <w:kern w:val="0"/>
          <w:sz w:val="28"/>
          <w:lang w:val="en-US" w:eastAsia="zh-CN"/>
        </w:rPr>
        <w:t>17.13</w:t>
      </w:r>
      <w:r>
        <w:rPr>
          <w:rFonts w:hint="eastAsia" w:ascii="Times New Roman" w:hAnsi="Times New Roman" w:eastAsia="方正仿宋_GBK" w:cs="Times New Roman"/>
          <w:b w:val="0"/>
          <w:color w:val="000000"/>
          <w:kern w:val="0"/>
          <w:sz w:val="28"/>
          <w:lang w:eastAsia="uk-UA"/>
        </w:rPr>
        <w:t>万元；项目支出</w:t>
      </w:r>
      <w:r>
        <w:rPr>
          <w:rFonts w:hint="eastAsia" w:ascii="Times New Roman" w:hAnsi="Times New Roman" w:eastAsia="方正仿宋_GBK" w:cs="Times New Roman"/>
          <w:b w:val="0"/>
          <w:color w:val="000000"/>
          <w:kern w:val="0"/>
          <w:sz w:val="28"/>
          <w:lang w:val="en-US" w:eastAsia="zh-CN"/>
        </w:rPr>
        <w:t>223.08</w:t>
      </w:r>
      <w:r>
        <w:rPr>
          <w:rFonts w:hint="eastAsia" w:ascii="Times New Roman" w:hAnsi="Times New Roman" w:eastAsia="方正仿宋_GBK" w:cs="Times New Roman"/>
          <w:b w:val="0"/>
          <w:color w:val="000000"/>
          <w:kern w:val="0"/>
          <w:sz w:val="28"/>
          <w:lang w:eastAsia="uk-UA"/>
        </w:rPr>
        <w:t>万元。</w:t>
      </w:r>
    </w:p>
    <w:p>
      <w:pPr>
        <w:pStyle w:val="16"/>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firstLine="560" w:firstLineChars="200"/>
        <w:jc w:val="left"/>
        <w:rPr>
          <w:rFonts w:ascii="黑体" w:hAnsi="黑体" w:eastAsia="黑体"/>
          <w:sz w:val="32"/>
          <w:szCs w:val="32"/>
        </w:rPr>
      </w:pPr>
      <w:r>
        <w:rPr>
          <w:rFonts w:hint="eastAsia"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年，我单位机关运行经费0万元。</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autoSpaceDE w:val="0"/>
        <w:autoSpaceDN w:val="0"/>
        <w:adjustRightInd w:val="0"/>
        <w:ind w:firstLine="560" w:firstLineChars="200"/>
        <w:jc w:val="left"/>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3</w:t>
      </w:r>
      <w:r>
        <w:rPr>
          <w:rFonts w:hint="eastAsia" w:ascii="Times New Roman" w:hAnsi="Times New Roman" w:eastAsia="方正仿宋_GBK" w:cs="Times New Roman"/>
          <w:b w:val="0"/>
          <w:color w:val="000000"/>
          <w:kern w:val="0"/>
          <w:sz w:val="28"/>
          <w:lang w:eastAsia="uk-UA"/>
        </w:rPr>
        <w:t>年，我</w:t>
      </w:r>
      <w:r>
        <w:rPr>
          <w:rFonts w:hint="eastAsia" w:ascii="Times New Roman" w:hAnsi="Times New Roman" w:eastAsia="方正仿宋_GBK" w:cs="Times New Roman"/>
          <w:b w:val="0"/>
          <w:color w:val="000000"/>
          <w:kern w:val="0"/>
          <w:sz w:val="28"/>
          <w:lang w:eastAsia="zh-CN"/>
        </w:rPr>
        <w:t>单位</w:t>
      </w:r>
      <w:r>
        <w:rPr>
          <w:rFonts w:hint="eastAsia" w:ascii="Times New Roman" w:hAnsi="Times New Roman" w:eastAsia="方正仿宋_GBK" w:cs="Times New Roman"/>
          <w:b w:val="0"/>
          <w:color w:val="000000"/>
          <w:kern w:val="0"/>
          <w:sz w:val="28"/>
          <w:lang w:eastAsia="uk-UA"/>
        </w:rPr>
        <w:t>财政拨款“三公”经费预算安排</w:t>
      </w:r>
      <w:r>
        <w:rPr>
          <w:rFonts w:hint="eastAsia" w:ascii="Times New Roman" w:hAnsi="Times New Roman" w:eastAsia="方正仿宋_GBK" w:cs="Times New Roman"/>
          <w:b w:val="0"/>
          <w:color w:val="000000"/>
          <w:kern w:val="0"/>
          <w:sz w:val="28"/>
          <w:lang w:val="en-US" w:eastAsia="zh-CN"/>
        </w:rPr>
        <w:t>0</w:t>
      </w:r>
      <w:r>
        <w:rPr>
          <w:rFonts w:hint="eastAsia" w:ascii="Times New Roman" w:hAnsi="Times New Roman" w:eastAsia="方正仿宋_GBK" w:cs="Times New Roman"/>
          <w:b w:val="0"/>
          <w:color w:val="000000"/>
          <w:kern w:val="0"/>
          <w:sz w:val="28"/>
          <w:lang w:eastAsia="uk-UA"/>
        </w:rPr>
        <w:t>万元，</w:t>
      </w:r>
      <w:r>
        <w:rPr>
          <w:rFonts w:hint="eastAsia" w:ascii="Times New Roman" w:hAnsi="Times New Roman" w:eastAsia="方正仿宋_GBK" w:cs="Times New Roman"/>
          <w:b w:val="0"/>
          <w:color w:val="000000"/>
          <w:kern w:val="0"/>
          <w:sz w:val="28"/>
          <w:lang w:val="en-US" w:eastAsia="zh-CN"/>
        </w:rPr>
        <w:t>与</w:t>
      </w:r>
      <w:r>
        <w:rPr>
          <w:rFonts w:hint="eastAsia" w:ascii="Times New Roman" w:hAnsi="Times New Roman" w:eastAsia="方正仿宋_GBK" w:cs="Times New Roman"/>
          <w:b w:val="0"/>
          <w:color w:val="000000"/>
          <w:kern w:val="0"/>
          <w:sz w:val="28"/>
          <w:lang w:eastAsia="zh-CN"/>
        </w:rPr>
        <w:t>去年相比持平，无增减变化，</w:t>
      </w:r>
      <w:r>
        <w:rPr>
          <w:rFonts w:hint="eastAsia" w:ascii="Times New Roman" w:hAnsi="Times New Roman" w:eastAsia="方正仿宋_GBK" w:cs="Times New Roman"/>
          <w:b w:val="0"/>
          <w:color w:val="000000"/>
          <w:kern w:val="0"/>
          <w:sz w:val="28"/>
          <w:lang w:val="en-US" w:eastAsia="zh-CN"/>
        </w:rPr>
        <w:t>坚持</w:t>
      </w:r>
      <w:r>
        <w:rPr>
          <w:rFonts w:hint="eastAsia" w:ascii="Times New Roman" w:hAnsi="Times New Roman" w:eastAsia="方正仿宋_GBK" w:cs="Times New Roman"/>
          <w:b w:val="0"/>
          <w:color w:val="000000"/>
          <w:kern w:val="0"/>
          <w:sz w:val="28"/>
          <w:lang w:eastAsia="uk-UA"/>
        </w:rPr>
        <w:t>认真贯彻落实中央“八项规定”精神和厉行节约要求。</w:t>
      </w:r>
    </w:p>
    <w:p>
      <w:pPr>
        <w:numPr>
          <w:ilvl w:val="0"/>
          <w:numId w:val="0"/>
        </w:numPr>
        <w:spacing w:before="10" w:after="10" w:line="240" w:lineRule="auto"/>
        <w:ind w:left="640" w:leftChars="0"/>
        <w:jc w:val="left"/>
        <w:outlineLvl w:val="5"/>
        <w:rPr>
          <w:rFonts w:hint="default" w:ascii="黑体" w:hAnsi="黑体" w:eastAsia="方正仿宋_GBK" w:cs="黑体"/>
          <w:color w:val="000000"/>
          <w:sz w:val="32"/>
          <w:lang w:val="en-US" w:eastAsia="zh-CN"/>
        </w:rPr>
      </w:pPr>
    </w:p>
    <w:p>
      <w:pPr>
        <w:spacing w:before="10" w:after="10" w:line="240" w:lineRule="auto"/>
        <w:ind w:firstLine="640" w:firstLineChars="200"/>
        <w:jc w:val="left"/>
        <w:outlineLvl w:val="5"/>
        <w:sectPr>
          <w:pgSz w:w="16840" w:h="11900" w:orient="landscape"/>
          <w:pgMar w:top="1361" w:right="1020" w:bottom="1134" w:left="1020" w:header="720" w:footer="720" w:gutter="0"/>
          <w:cols w:space="720" w:num="1"/>
        </w:sectPr>
      </w:pPr>
      <w:r>
        <w:rPr>
          <w:rFonts w:ascii="黑体" w:hAnsi="黑体" w:eastAsia="黑体" w:cs="黑体"/>
          <w:color w:val="000000"/>
          <w:sz w:val="32"/>
        </w:rPr>
        <w:t>五、预算绩效信</w:t>
      </w:r>
    </w:p>
    <w:p>
      <w:pPr>
        <w:spacing w:before="0" w:after="0"/>
        <w:ind w:firstLine="560" w:firstLineChars="200"/>
        <w:jc w:val="left"/>
        <w:outlineLvl w:val="9"/>
      </w:pPr>
      <w:r>
        <w:rPr>
          <w:rFonts w:ascii="方正仿宋_GBK" w:hAnsi="方正仿宋_GBK" w:eastAsia="方正仿宋_GBK" w:cs="方正仿宋_GBK"/>
          <w:b/>
          <w:color w:val="000000"/>
          <w:sz w:val="28"/>
        </w:rPr>
        <w:t>1、2023年预算-高中生均公用经费绩效目标表</w:t>
      </w:r>
      <w:bookmarkStart w:id="2" w:name="_GoBack"/>
      <w:bookmarkEnd w:id="2"/>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1.主要用于支付日常公用经费，保障单位正常运行</w:t>
            </w:r>
          </w:p>
          <w:p>
            <w:pPr>
              <w:pStyle w:val="10"/>
            </w:pPr>
            <w:r>
              <w:t>2.改善高中办学条件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补助标准</w:t>
            </w:r>
          </w:p>
        </w:tc>
        <w:tc>
          <w:tcPr>
            <w:tcW w:w="2835" w:type="dxa"/>
            <w:vAlign w:val="center"/>
          </w:tcPr>
          <w:p>
            <w:pPr>
              <w:pStyle w:val="10"/>
            </w:pPr>
            <w:r>
              <w:t>按规定标准补助学校</w:t>
            </w:r>
          </w:p>
        </w:tc>
        <w:tc>
          <w:tcPr>
            <w:tcW w:w="2551" w:type="dxa"/>
            <w:vAlign w:val="center"/>
          </w:tcPr>
          <w:p>
            <w:pPr>
              <w:pStyle w:val="10"/>
            </w:pPr>
            <w:r>
              <w:t>1000元</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学校正常运转</w:t>
            </w:r>
          </w:p>
        </w:tc>
        <w:tc>
          <w:tcPr>
            <w:tcW w:w="2835" w:type="dxa"/>
            <w:vAlign w:val="center"/>
          </w:tcPr>
          <w:p>
            <w:pPr>
              <w:pStyle w:val="10"/>
            </w:pPr>
            <w:r>
              <w:t>学校正常运转</w:t>
            </w:r>
          </w:p>
        </w:tc>
        <w:tc>
          <w:tcPr>
            <w:tcW w:w="2551" w:type="dxa"/>
            <w:vAlign w:val="center"/>
          </w:tcPr>
          <w:p>
            <w:pPr>
              <w:pStyle w:val="10"/>
            </w:pPr>
            <w:r>
              <w:t>学校正常运转</w:t>
            </w:r>
          </w:p>
        </w:tc>
        <w:tc>
          <w:tcPr>
            <w:tcW w:w="2268"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资金及时到位</w:t>
            </w:r>
          </w:p>
        </w:tc>
        <w:tc>
          <w:tcPr>
            <w:tcW w:w="2835" w:type="dxa"/>
            <w:vAlign w:val="center"/>
          </w:tcPr>
          <w:p>
            <w:pPr>
              <w:pStyle w:val="10"/>
            </w:pPr>
            <w:r>
              <w:t>指标到位时间</w:t>
            </w:r>
          </w:p>
        </w:tc>
        <w:tc>
          <w:tcPr>
            <w:tcW w:w="2551" w:type="dxa"/>
            <w:vAlign w:val="center"/>
          </w:tcPr>
          <w:p>
            <w:pPr>
              <w:pStyle w:val="10"/>
            </w:pPr>
            <w:r>
              <w:t>按统一规定执行</w:t>
            </w:r>
          </w:p>
        </w:tc>
        <w:tc>
          <w:tcPr>
            <w:tcW w:w="2268" w:type="dxa"/>
            <w:vAlign w:val="center"/>
          </w:tcPr>
          <w:p>
            <w:pPr>
              <w:pStyle w:val="10"/>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完成率公用经费支出</w:t>
            </w:r>
          </w:p>
        </w:tc>
        <w:tc>
          <w:tcPr>
            <w:tcW w:w="2835" w:type="dxa"/>
            <w:vAlign w:val="center"/>
          </w:tcPr>
          <w:p>
            <w:pPr>
              <w:pStyle w:val="10"/>
            </w:pPr>
            <w:r>
              <w:t>办公费、水电费、取暖费等公用支出</w:t>
            </w:r>
          </w:p>
        </w:tc>
        <w:tc>
          <w:tcPr>
            <w:tcW w:w="2551" w:type="dxa"/>
            <w:vAlign w:val="center"/>
          </w:tcPr>
          <w:p>
            <w:pPr>
              <w:pStyle w:val="10"/>
            </w:pPr>
            <w:r>
              <w:t>按统一规定执行</w:t>
            </w:r>
          </w:p>
        </w:tc>
        <w:tc>
          <w:tcPr>
            <w:tcW w:w="2268" w:type="dxa"/>
            <w:vAlign w:val="center"/>
          </w:tcPr>
          <w:p>
            <w:pPr>
              <w:pStyle w:val="10"/>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持续服务</w:t>
            </w:r>
          </w:p>
        </w:tc>
        <w:tc>
          <w:tcPr>
            <w:tcW w:w="2835" w:type="dxa"/>
            <w:vAlign w:val="center"/>
          </w:tcPr>
          <w:p>
            <w:pPr>
              <w:pStyle w:val="10"/>
            </w:pPr>
            <w:r>
              <w:t>按时完成率</w:t>
            </w:r>
          </w:p>
        </w:tc>
        <w:tc>
          <w:tcPr>
            <w:tcW w:w="2551" w:type="dxa"/>
            <w:vAlign w:val="center"/>
          </w:tcPr>
          <w:p>
            <w:pPr>
              <w:pStyle w:val="10"/>
            </w:pPr>
            <w:r>
              <w:t>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学生及家长满意</w:t>
            </w:r>
          </w:p>
        </w:tc>
        <w:tc>
          <w:tcPr>
            <w:tcW w:w="2835" w:type="dxa"/>
            <w:vAlign w:val="center"/>
          </w:tcPr>
          <w:p>
            <w:pPr>
              <w:pStyle w:val="10"/>
            </w:pPr>
            <w:r>
              <w:t>学生及家长满意</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2、2023年预算-高中收费绩效目标表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1.用于发放人员奖励</w:t>
            </w:r>
          </w:p>
          <w:p>
            <w:pPr>
              <w:pStyle w:val="10"/>
            </w:pPr>
            <w:r>
              <w:t>2.用于发放助学金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在编人员数量</w:t>
            </w:r>
          </w:p>
        </w:tc>
        <w:tc>
          <w:tcPr>
            <w:tcW w:w="2835" w:type="dxa"/>
            <w:vAlign w:val="center"/>
          </w:tcPr>
          <w:p>
            <w:pPr>
              <w:pStyle w:val="10"/>
            </w:pPr>
            <w:r>
              <w:t>在编人员数量</w:t>
            </w:r>
          </w:p>
        </w:tc>
        <w:tc>
          <w:tcPr>
            <w:tcW w:w="2551" w:type="dxa"/>
            <w:vAlign w:val="center"/>
          </w:tcPr>
          <w:p>
            <w:pPr>
              <w:pStyle w:val="10"/>
            </w:pPr>
            <w:r>
              <w:t>≥330人</w:t>
            </w:r>
          </w:p>
        </w:tc>
        <w:tc>
          <w:tcPr>
            <w:tcW w:w="2268" w:type="dxa"/>
            <w:vAlign w:val="center"/>
          </w:tcPr>
          <w:p>
            <w:pPr>
              <w:pStyle w:val="10"/>
            </w:pPr>
            <w:r>
              <w:t>工资明细表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经费使用完成率</w:t>
            </w:r>
          </w:p>
        </w:tc>
        <w:tc>
          <w:tcPr>
            <w:tcW w:w="2551" w:type="dxa"/>
            <w:vAlign w:val="center"/>
          </w:tcPr>
          <w:p>
            <w:pPr>
              <w:pStyle w:val="10"/>
            </w:pPr>
            <w:r>
              <w:t>≥95%</w:t>
            </w:r>
          </w:p>
        </w:tc>
        <w:tc>
          <w:tcPr>
            <w:tcW w:w="2268"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w:t>
            </w:r>
          </w:p>
        </w:tc>
        <w:tc>
          <w:tcPr>
            <w:tcW w:w="2835" w:type="dxa"/>
            <w:vAlign w:val="center"/>
          </w:tcPr>
          <w:p>
            <w:pPr>
              <w:pStyle w:val="10"/>
            </w:pPr>
            <w:r>
              <w:t>资金支付及时</w:t>
            </w:r>
          </w:p>
        </w:tc>
        <w:tc>
          <w:tcPr>
            <w:tcW w:w="2551" w:type="dxa"/>
            <w:vAlign w:val="center"/>
          </w:tcPr>
          <w:p>
            <w:pPr>
              <w:pStyle w:val="10"/>
            </w:pPr>
            <w:r>
              <w:t>资金支付及时</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人员奖励到位率</w:t>
            </w:r>
          </w:p>
        </w:tc>
        <w:tc>
          <w:tcPr>
            <w:tcW w:w="2835" w:type="dxa"/>
            <w:vAlign w:val="center"/>
          </w:tcPr>
          <w:p>
            <w:pPr>
              <w:pStyle w:val="10"/>
            </w:pPr>
            <w:r>
              <w:t>发放人员奖励到位率</w:t>
            </w:r>
          </w:p>
        </w:tc>
        <w:tc>
          <w:tcPr>
            <w:tcW w:w="2551" w:type="dxa"/>
            <w:vAlign w:val="center"/>
          </w:tcPr>
          <w:p>
            <w:pPr>
              <w:pStyle w:val="10"/>
            </w:pPr>
            <w:r>
              <w:t>发放人员工资到位率100%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工作正常运转完成率</w:t>
            </w:r>
          </w:p>
        </w:tc>
        <w:tc>
          <w:tcPr>
            <w:tcW w:w="2835" w:type="dxa"/>
            <w:vAlign w:val="center"/>
          </w:tcPr>
          <w:p>
            <w:pPr>
              <w:pStyle w:val="10"/>
            </w:pPr>
            <w:r>
              <w:t>确保本单位的工作正常运转</w:t>
            </w:r>
          </w:p>
        </w:tc>
        <w:tc>
          <w:tcPr>
            <w:tcW w:w="2551" w:type="dxa"/>
            <w:vAlign w:val="center"/>
          </w:tcPr>
          <w:p>
            <w:pPr>
              <w:pStyle w:val="10"/>
            </w:pPr>
            <w:r>
              <w:t>保障工作正常运转</w:t>
            </w:r>
          </w:p>
        </w:tc>
        <w:tc>
          <w:tcPr>
            <w:tcW w:w="2268"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工作保障质量</w:t>
            </w:r>
          </w:p>
        </w:tc>
        <w:tc>
          <w:tcPr>
            <w:tcW w:w="2835" w:type="dxa"/>
            <w:vAlign w:val="center"/>
          </w:tcPr>
          <w:p>
            <w:pPr>
              <w:pStyle w:val="10"/>
            </w:pPr>
            <w:r>
              <w:t>各项工作有序开展、保障率</w:t>
            </w:r>
          </w:p>
        </w:tc>
        <w:tc>
          <w:tcPr>
            <w:tcW w:w="2551" w:type="dxa"/>
            <w:vAlign w:val="center"/>
          </w:tcPr>
          <w:p>
            <w:pPr>
              <w:pStyle w:val="10"/>
            </w:pPr>
            <w:r>
              <w:t>100%</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单位人员满意度</w:t>
            </w:r>
          </w:p>
        </w:tc>
        <w:tc>
          <w:tcPr>
            <w:tcW w:w="2835" w:type="dxa"/>
            <w:vAlign w:val="center"/>
          </w:tcPr>
          <w:p>
            <w:pPr>
              <w:pStyle w:val="10"/>
            </w:pPr>
            <w:r>
              <w:t>单位人员满意度</w:t>
            </w:r>
          </w:p>
        </w:tc>
        <w:tc>
          <w:tcPr>
            <w:tcW w:w="2551" w:type="dxa"/>
            <w:vAlign w:val="center"/>
          </w:tcPr>
          <w:p>
            <w:pPr>
              <w:pStyle w:val="10"/>
            </w:pPr>
            <w:r>
              <w:t>≥99%</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3、2023年预算-教职工校方责任险绩效目标表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1.保障广大在校教师的权益，解决教职员工的后顾之忧，维护学校正常的教育教学秩序，防范和妥善化解安全事故责任风险。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教职员工的参保人数</w:t>
            </w:r>
          </w:p>
        </w:tc>
        <w:tc>
          <w:tcPr>
            <w:tcW w:w="2835" w:type="dxa"/>
            <w:vAlign w:val="center"/>
          </w:tcPr>
          <w:p>
            <w:pPr>
              <w:pStyle w:val="10"/>
            </w:pPr>
            <w:r>
              <w:t>教职员工的参保人数≥98%</w:t>
            </w:r>
          </w:p>
        </w:tc>
        <w:tc>
          <w:tcPr>
            <w:tcW w:w="2551" w:type="dxa"/>
            <w:vAlign w:val="center"/>
          </w:tcPr>
          <w:p>
            <w:pPr>
              <w:pStyle w:val="10"/>
            </w:pPr>
            <w:r>
              <w:t>≥68人</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出险理赔率</w:t>
            </w:r>
          </w:p>
        </w:tc>
        <w:tc>
          <w:tcPr>
            <w:tcW w:w="2835" w:type="dxa"/>
            <w:vAlign w:val="center"/>
          </w:tcPr>
          <w:p>
            <w:pPr>
              <w:pStyle w:val="10"/>
            </w:pPr>
            <w:r>
              <w:t>理赔件数占需理赔件数的比率</w:t>
            </w:r>
          </w:p>
        </w:tc>
        <w:tc>
          <w:tcPr>
            <w:tcW w:w="2551" w:type="dxa"/>
            <w:vAlign w:val="center"/>
          </w:tcPr>
          <w:p>
            <w:pPr>
              <w:pStyle w:val="10"/>
            </w:pPr>
            <w:r>
              <w:t>≥90%</w:t>
            </w:r>
          </w:p>
        </w:tc>
        <w:tc>
          <w:tcPr>
            <w:tcW w:w="2268" w:type="dxa"/>
            <w:vAlign w:val="center"/>
          </w:tcPr>
          <w:p>
            <w:pPr>
              <w:pStyle w:val="10"/>
            </w:pPr>
            <w:r>
              <w:t>理赔案例清单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购买校方责任险及时性</w:t>
            </w:r>
          </w:p>
        </w:tc>
        <w:tc>
          <w:tcPr>
            <w:tcW w:w="2835" w:type="dxa"/>
            <w:vAlign w:val="center"/>
          </w:tcPr>
          <w:p>
            <w:pPr>
              <w:pStyle w:val="10"/>
            </w:pPr>
            <w:r>
              <w:t>校方责任险购买时效情况</w:t>
            </w:r>
          </w:p>
        </w:tc>
        <w:tc>
          <w:tcPr>
            <w:tcW w:w="2551" w:type="dxa"/>
            <w:vAlign w:val="center"/>
          </w:tcPr>
          <w:p>
            <w:pPr>
              <w:pStyle w:val="10"/>
            </w:pPr>
            <w:r>
              <w:t>≤12月</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缴费标准</w:t>
            </w:r>
          </w:p>
        </w:tc>
        <w:tc>
          <w:tcPr>
            <w:tcW w:w="2835" w:type="dxa"/>
            <w:vAlign w:val="center"/>
          </w:tcPr>
          <w:p>
            <w:pPr>
              <w:pStyle w:val="10"/>
            </w:pPr>
            <w:r>
              <w:t>按每人每年50元标准缴纳</w:t>
            </w:r>
          </w:p>
        </w:tc>
        <w:tc>
          <w:tcPr>
            <w:tcW w:w="2551" w:type="dxa"/>
            <w:vAlign w:val="center"/>
          </w:tcPr>
          <w:p>
            <w:pPr>
              <w:pStyle w:val="10"/>
            </w:pPr>
            <w:r>
              <w:t>50元</w:t>
            </w:r>
          </w:p>
        </w:tc>
        <w:tc>
          <w:tcPr>
            <w:tcW w:w="2268" w:type="dxa"/>
            <w:vAlign w:val="center"/>
          </w:tcPr>
          <w:p>
            <w:pPr>
              <w:pStyle w:val="10"/>
            </w:pPr>
            <w:r>
              <w:t>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防范、化解安全事故责任风险</w:t>
            </w:r>
          </w:p>
        </w:tc>
        <w:tc>
          <w:tcPr>
            <w:tcW w:w="2835" w:type="dxa"/>
            <w:vAlign w:val="center"/>
          </w:tcPr>
          <w:p>
            <w:pPr>
              <w:pStyle w:val="10"/>
            </w:pPr>
            <w:r>
              <w:t>受益教职工数</w:t>
            </w:r>
          </w:p>
        </w:tc>
        <w:tc>
          <w:tcPr>
            <w:tcW w:w="2551" w:type="dxa"/>
            <w:vAlign w:val="center"/>
          </w:tcPr>
          <w:p>
            <w:pPr>
              <w:pStyle w:val="10"/>
            </w:pPr>
            <w:r>
              <w:t>≥68人</w:t>
            </w:r>
          </w:p>
        </w:tc>
        <w:tc>
          <w:tcPr>
            <w:tcW w:w="2268" w:type="dxa"/>
            <w:vAlign w:val="center"/>
          </w:tcPr>
          <w:p>
            <w:pPr>
              <w:pStyle w:val="10"/>
            </w:pPr>
            <w:r>
              <w:t>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维护学校正常的教育教学秩序</w:t>
            </w:r>
          </w:p>
        </w:tc>
        <w:tc>
          <w:tcPr>
            <w:tcW w:w="2835" w:type="dxa"/>
            <w:vAlign w:val="center"/>
          </w:tcPr>
          <w:p>
            <w:pPr>
              <w:pStyle w:val="10"/>
            </w:pPr>
            <w:r>
              <w:t>防范和妥善化解安全事故责任风险</w:t>
            </w:r>
          </w:p>
        </w:tc>
        <w:tc>
          <w:tcPr>
            <w:tcW w:w="2551" w:type="dxa"/>
            <w:vAlign w:val="center"/>
          </w:tcPr>
          <w:p>
            <w:pPr>
              <w:pStyle w:val="10"/>
            </w:pPr>
            <w:r>
              <w:t>良好、优秀</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通过调查问卷，达到满意的学校数与被调查学校总数的比值</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4、2023年预算-中小学取暖费绩效目标表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1.学校正常供暖</w:t>
            </w:r>
          </w:p>
          <w:p>
            <w:pPr>
              <w:pStyle w:val="10"/>
            </w:pPr>
            <w:r>
              <w:t>2.保证学校供暖温度不低于16度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正常供暖面积</w:t>
            </w:r>
          </w:p>
        </w:tc>
        <w:tc>
          <w:tcPr>
            <w:tcW w:w="2835" w:type="dxa"/>
            <w:vAlign w:val="center"/>
          </w:tcPr>
          <w:p>
            <w:pPr>
              <w:pStyle w:val="10"/>
            </w:pPr>
            <w:r>
              <w:t>缴费面积正常供暖</w:t>
            </w:r>
          </w:p>
        </w:tc>
        <w:tc>
          <w:tcPr>
            <w:tcW w:w="2551" w:type="dxa"/>
            <w:vAlign w:val="center"/>
          </w:tcPr>
          <w:p>
            <w:pPr>
              <w:pStyle w:val="10"/>
            </w:pPr>
            <w:r>
              <w:t>≥7904平方米</w:t>
            </w:r>
          </w:p>
        </w:tc>
        <w:tc>
          <w:tcPr>
            <w:tcW w:w="2268"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保证温度</w:t>
            </w:r>
          </w:p>
        </w:tc>
        <w:tc>
          <w:tcPr>
            <w:tcW w:w="2835" w:type="dxa"/>
            <w:vAlign w:val="center"/>
          </w:tcPr>
          <w:p>
            <w:pPr>
              <w:pStyle w:val="10"/>
            </w:pPr>
            <w:r>
              <w:t>保证学校供暖温度不低于16度</w:t>
            </w:r>
          </w:p>
        </w:tc>
        <w:tc>
          <w:tcPr>
            <w:tcW w:w="2551" w:type="dxa"/>
            <w:vAlign w:val="center"/>
          </w:tcPr>
          <w:p>
            <w:pPr>
              <w:pStyle w:val="10"/>
            </w:pPr>
            <w:r>
              <w:t>≥16度</w:t>
            </w:r>
          </w:p>
        </w:tc>
        <w:tc>
          <w:tcPr>
            <w:tcW w:w="2268" w:type="dxa"/>
            <w:vAlign w:val="center"/>
          </w:tcPr>
          <w:p>
            <w:pPr>
              <w:pStyle w:val="10"/>
            </w:pPr>
            <w:r>
              <w:t>学校温度记录表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资金及时支付</w:t>
            </w:r>
          </w:p>
        </w:tc>
        <w:tc>
          <w:tcPr>
            <w:tcW w:w="2835" w:type="dxa"/>
            <w:vAlign w:val="center"/>
          </w:tcPr>
          <w:p>
            <w:pPr>
              <w:pStyle w:val="10"/>
            </w:pPr>
            <w:r>
              <w:t>2023年11月初支付给供热公司</w:t>
            </w:r>
          </w:p>
        </w:tc>
        <w:tc>
          <w:tcPr>
            <w:tcW w:w="2551" w:type="dxa"/>
            <w:vAlign w:val="center"/>
          </w:tcPr>
          <w:p>
            <w:pPr>
              <w:pStyle w:val="10"/>
            </w:pPr>
            <w:r>
              <w:t>≤11月</w:t>
            </w:r>
          </w:p>
        </w:tc>
        <w:tc>
          <w:tcPr>
            <w:tcW w:w="2268"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供热价格</w:t>
            </w:r>
          </w:p>
        </w:tc>
        <w:tc>
          <w:tcPr>
            <w:tcW w:w="2835" w:type="dxa"/>
            <w:vAlign w:val="center"/>
          </w:tcPr>
          <w:p>
            <w:pPr>
              <w:pStyle w:val="10"/>
            </w:pPr>
            <w:r>
              <w:t>按照规定价格缴纳暖气费</w:t>
            </w:r>
          </w:p>
        </w:tc>
        <w:tc>
          <w:tcPr>
            <w:tcW w:w="2551" w:type="dxa"/>
            <w:vAlign w:val="center"/>
          </w:tcPr>
          <w:p>
            <w:pPr>
              <w:pStyle w:val="10"/>
            </w:pPr>
            <w:r>
              <w:t>按照规定价格缴纳暖气费</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受益学生数</w:t>
            </w:r>
          </w:p>
        </w:tc>
        <w:tc>
          <w:tcPr>
            <w:tcW w:w="2835" w:type="dxa"/>
            <w:vAlign w:val="center"/>
          </w:tcPr>
          <w:p>
            <w:pPr>
              <w:pStyle w:val="10"/>
            </w:pPr>
            <w:r>
              <w:t>受益学生的人数</w:t>
            </w:r>
          </w:p>
        </w:tc>
        <w:tc>
          <w:tcPr>
            <w:tcW w:w="2551" w:type="dxa"/>
            <w:vAlign w:val="center"/>
          </w:tcPr>
          <w:p>
            <w:pPr>
              <w:pStyle w:val="10"/>
            </w:pPr>
            <w:r>
              <w:t>≥800人</w:t>
            </w:r>
          </w:p>
        </w:tc>
        <w:tc>
          <w:tcPr>
            <w:tcW w:w="2268" w:type="dxa"/>
            <w:vAlign w:val="center"/>
          </w:tcPr>
          <w:p>
            <w:pPr>
              <w:pStyle w:val="10"/>
            </w:pPr>
            <w:r>
              <w:t>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学生幸福指数</w:t>
            </w:r>
          </w:p>
        </w:tc>
        <w:tc>
          <w:tcPr>
            <w:tcW w:w="2835" w:type="dxa"/>
            <w:vAlign w:val="center"/>
          </w:tcPr>
          <w:p>
            <w:pPr>
              <w:pStyle w:val="10"/>
            </w:pPr>
            <w:r>
              <w:t>不断提升学生幸福指数</w:t>
            </w:r>
          </w:p>
        </w:tc>
        <w:tc>
          <w:tcPr>
            <w:tcW w:w="2551" w:type="dxa"/>
            <w:vAlign w:val="center"/>
          </w:tcPr>
          <w:p>
            <w:pPr>
              <w:pStyle w:val="10"/>
            </w:pPr>
            <w:r>
              <w:t>不断提升学生幸福指数</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5、2023年预算三保-普通高中学生资助免学费绩效目标表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1.目标内容1购买高中专用材料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资助学生人数</w:t>
            </w:r>
          </w:p>
        </w:tc>
        <w:tc>
          <w:tcPr>
            <w:tcW w:w="2835" w:type="dxa"/>
            <w:vAlign w:val="center"/>
          </w:tcPr>
          <w:p>
            <w:pPr>
              <w:pStyle w:val="10"/>
            </w:pPr>
            <w:r>
              <w:t>高中贫困学生人数</w:t>
            </w:r>
          </w:p>
        </w:tc>
        <w:tc>
          <w:tcPr>
            <w:tcW w:w="2551" w:type="dxa"/>
            <w:vAlign w:val="center"/>
          </w:tcPr>
          <w:p>
            <w:pPr>
              <w:pStyle w:val="10"/>
            </w:pPr>
            <w:r>
              <w:t>≥12人</w:t>
            </w:r>
          </w:p>
        </w:tc>
        <w:tc>
          <w:tcPr>
            <w:tcW w:w="2268"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符合资助条件率（%）</w:t>
            </w:r>
          </w:p>
        </w:tc>
        <w:tc>
          <w:tcPr>
            <w:tcW w:w="2835" w:type="dxa"/>
            <w:vAlign w:val="center"/>
          </w:tcPr>
          <w:p>
            <w:pPr>
              <w:pStyle w:val="10"/>
            </w:pPr>
            <w:r>
              <w:t>符合资助条件率（%）</w:t>
            </w:r>
          </w:p>
        </w:tc>
        <w:tc>
          <w:tcPr>
            <w:tcW w:w="2551" w:type="dxa"/>
            <w:vAlign w:val="center"/>
          </w:tcPr>
          <w:p>
            <w:pPr>
              <w:pStyle w:val="10"/>
            </w:pPr>
            <w:r>
              <w:t>100%</w:t>
            </w:r>
          </w:p>
        </w:tc>
        <w:tc>
          <w:tcPr>
            <w:tcW w:w="2268"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发放及时性</w:t>
            </w:r>
          </w:p>
        </w:tc>
        <w:tc>
          <w:tcPr>
            <w:tcW w:w="2835" w:type="dxa"/>
            <w:vAlign w:val="center"/>
          </w:tcPr>
          <w:p>
            <w:pPr>
              <w:pStyle w:val="10"/>
            </w:pPr>
            <w:r>
              <w:t>按学期发放</w:t>
            </w:r>
          </w:p>
        </w:tc>
        <w:tc>
          <w:tcPr>
            <w:tcW w:w="2551" w:type="dxa"/>
            <w:vAlign w:val="center"/>
          </w:tcPr>
          <w:p>
            <w:pPr>
              <w:pStyle w:val="10"/>
            </w:pPr>
            <w:r>
              <w:t>按学期资金到位及时发放</w:t>
            </w:r>
          </w:p>
        </w:tc>
        <w:tc>
          <w:tcPr>
            <w:tcW w:w="2268"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冀财教〔2017﹞72号</w:t>
            </w:r>
          </w:p>
        </w:tc>
        <w:tc>
          <w:tcPr>
            <w:tcW w:w="2268"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受益学生人数</w:t>
            </w:r>
          </w:p>
        </w:tc>
        <w:tc>
          <w:tcPr>
            <w:tcW w:w="2835" w:type="dxa"/>
            <w:vAlign w:val="center"/>
          </w:tcPr>
          <w:p>
            <w:pPr>
              <w:pStyle w:val="10"/>
            </w:pPr>
            <w:r>
              <w:t>受益学生人数</w:t>
            </w:r>
          </w:p>
        </w:tc>
        <w:tc>
          <w:tcPr>
            <w:tcW w:w="2551" w:type="dxa"/>
            <w:vAlign w:val="center"/>
          </w:tcPr>
          <w:p>
            <w:pPr>
              <w:pStyle w:val="10"/>
            </w:pPr>
            <w:r>
              <w:t>≥12人</w:t>
            </w:r>
          </w:p>
        </w:tc>
        <w:tc>
          <w:tcPr>
            <w:tcW w:w="2268"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学生家庭满意度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6、2023年预算三保-普通高中学生资助助学金绩效目标表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1.目标内容1资助家庭困难学生</w:t>
            </w:r>
          </w:p>
          <w:p>
            <w:pPr>
              <w:pStyle w:val="10"/>
            </w:pPr>
            <w:r>
              <w:t>2.目标内容2及时发放高中助学金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资助学生人</w:t>
            </w:r>
          </w:p>
        </w:tc>
        <w:tc>
          <w:tcPr>
            <w:tcW w:w="2835" w:type="dxa"/>
            <w:vAlign w:val="center"/>
          </w:tcPr>
          <w:p>
            <w:pPr>
              <w:pStyle w:val="10"/>
            </w:pPr>
            <w:r>
              <w:t>高中贫困学生人数</w:t>
            </w:r>
          </w:p>
        </w:tc>
        <w:tc>
          <w:tcPr>
            <w:tcW w:w="2551" w:type="dxa"/>
            <w:vAlign w:val="center"/>
          </w:tcPr>
          <w:p>
            <w:pPr>
              <w:pStyle w:val="10"/>
            </w:pPr>
            <w:r>
              <w:t>≥140人</w:t>
            </w:r>
          </w:p>
        </w:tc>
        <w:tc>
          <w:tcPr>
            <w:tcW w:w="2268"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符合资助条件率（%）</w:t>
            </w:r>
          </w:p>
        </w:tc>
        <w:tc>
          <w:tcPr>
            <w:tcW w:w="2835" w:type="dxa"/>
            <w:vAlign w:val="center"/>
          </w:tcPr>
          <w:p>
            <w:pPr>
              <w:pStyle w:val="10"/>
            </w:pPr>
            <w:r>
              <w:t>符合资助条件率（%）</w:t>
            </w:r>
          </w:p>
        </w:tc>
        <w:tc>
          <w:tcPr>
            <w:tcW w:w="2551" w:type="dxa"/>
            <w:vAlign w:val="center"/>
          </w:tcPr>
          <w:p>
            <w:pPr>
              <w:pStyle w:val="10"/>
            </w:pPr>
            <w:r>
              <w:t>100%</w:t>
            </w:r>
          </w:p>
        </w:tc>
        <w:tc>
          <w:tcPr>
            <w:tcW w:w="2268"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发放及时性</w:t>
            </w:r>
          </w:p>
        </w:tc>
        <w:tc>
          <w:tcPr>
            <w:tcW w:w="2835" w:type="dxa"/>
            <w:vAlign w:val="center"/>
          </w:tcPr>
          <w:p>
            <w:pPr>
              <w:pStyle w:val="10"/>
            </w:pPr>
            <w:r>
              <w:t>按学期发放</w:t>
            </w:r>
          </w:p>
        </w:tc>
        <w:tc>
          <w:tcPr>
            <w:tcW w:w="2551" w:type="dxa"/>
            <w:vAlign w:val="center"/>
          </w:tcPr>
          <w:p>
            <w:pPr>
              <w:pStyle w:val="10"/>
            </w:pPr>
            <w:r>
              <w:t>按学期资金到位及时发放</w:t>
            </w:r>
          </w:p>
        </w:tc>
        <w:tc>
          <w:tcPr>
            <w:tcW w:w="2268"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冀财教〔2017﹞72号</w:t>
            </w:r>
          </w:p>
        </w:tc>
        <w:tc>
          <w:tcPr>
            <w:tcW w:w="2268"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收益学生人数</w:t>
            </w:r>
          </w:p>
        </w:tc>
        <w:tc>
          <w:tcPr>
            <w:tcW w:w="2835" w:type="dxa"/>
            <w:vAlign w:val="center"/>
          </w:tcPr>
          <w:p>
            <w:pPr>
              <w:pStyle w:val="10"/>
            </w:pPr>
            <w:r>
              <w:t>收益学生人数</w:t>
            </w:r>
          </w:p>
        </w:tc>
        <w:tc>
          <w:tcPr>
            <w:tcW w:w="2551" w:type="dxa"/>
            <w:vAlign w:val="center"/>
          </w:tcPr>
          <w:p>
            <w:pPr>
              <w:pStyle w:val="10"/>
            </w:pPr>
            <w:r>
              <w:t>≥140人</w:t>
            </w:r>
          </w:p>
        </w:tc>
        <w:tc>
          <w:tcPr>
            <w:tcW w:w="2268"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学生家庭满意度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7、石财教【2022】104号三保-提前下达2023年省市级普通高中补助资金预算绩效目标表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1.1.落实普通高中国家助学金政策，对高中学生中的家庭经济困难学生按比例发放高中助学金，人均2000元</w:t>
            </w:r>
          </w:p>
          <w:p>
            <w:pPr>
              <w:pStyle w:val="10"/>
            </w:pPr>
            <w:r>
              <w:t>2.2.资金及时发放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补助学生数量</w:t>
            </w:r>
          </w:p>
        </w:tc>
        <w:tc>
          <w:tcPr>
            <w:tcW w:w="2835" w:type="dxa"/>
            <w:vAlign w:val="center"/>
          </w:tcPr>
          <w:p>
            <w:pPr>
              <w:pStyle w:val="10"/>
            </w:pPr>
            <w:r>
              <w:t>高中家庭困难学生</w:t>
            </w:r>
          </w:p>
        </w:tc>
        <w:tc>
          <w:tcPr>
            <w:tcW w:w="2551" w:type="dxa"/>
            <w:vAlign w:val="center"/>
          </w:tcPr>
          <w:p>
            <w:pPr>
              <w:pStyle w:val="10"/>
            </w:pPr>
            <w:r>
              <w:t>≤100人</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补助发放精准率</w:t>
            </w:r>
          </w:p>
        </w:tc>
        <w:tc>
          <w:tcPr>
            <w:tcW w:w="2835" w:type="dxa"/>
            <w:vAlign w:val="center"/>
          </w:tcPr>
          <w:p>
            <w:pPr>
              <w:pStyle w:val="10"/>
            </w:pPr>
            <w:r>
              <w:t>补助发放合规人数占发放总人数的比例</w:t>
            </w:r>
          </w:p>
        </w:tc>
        <w:tc>
          <w:tcPr>
            <w:tcW w:w="2551" w:type="dxa"/>
            <w:vAlign w:val="center"/>
          </w:tcPr>
          <w:p>
            <w:pPr>
              <w:pStyle w:val="10"/>
            </w:pPr>
            <w:r>
              <w:t>≥90%</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补助发放时间</w:t>
            </w:r>
          </w:p>
        </w:tc>
        <w:tc>
          <w:tcPr>
            <w:tcW w:w="2835" w:type="dxa"/>
            <w:vAlign w:val="center"/>
          </w:tcPr>
          <w:p>
            <w:pPr>
              <w:pStyle w:val="10"/>
            </w:pPr>
            <w:r>
              <w:t>按照要求时间发放</w:t>
            </w:r>
          </w:p>
        </w:tc>
        <w:tc>
          <w:tcPr>
            <w:tcW w:w="2551" w:type="dxa"/>
            <w:vAlign w:val="center"/>
          </w:tcPr>
          <w:p>
            <w:pPr>
              <w:pStyle w:val="10"/>
            </w:pPr>
            <w:r>
              <w:t>按照规定时间发放</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人均补助标准</w:t>
            </w:r>
          </w:p>
        </w:tc>
        <w:tc>
          <w:tcPr>
            <w:tcW w:w="2551" w:type="dxa"/>
            <w:vAlign w:val="center"/>
          </w:tcPr>
          <w:p>
            <w:pPr>
              <w:pStyle w:val="10"/>
            </w:pPr>
            <w:r>
              <w:t>≤2000元</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受益学生人数</w:t>
            </w:r>
          </w:p>
        </w:tc>
        <w:tc>
          <w:tcPr>
            <w:tcW w:w="2835" w:type="dxa"/>
            <w:vAlign w:val="center"/>
          </w:tcPr>
          <w:p>
            <w:pPr>
              <w:pStyle w:val="10"/>
            </w:pPr>
            <w:r>
              <w:t>受益学生人数</w:t>
            </w:r>
          </w:p>
        </w:tc>
        <w:tc>
          <w:tcPr>
            <w:tcW w:w="2551" w:type="dxa"/>
            <w:vAlign w:val="center"/>
          </w:tcPr>
          <w:p>
            <w:pPr>
              <w:pStyle w:val="10"/>
            </w:pPr>
            <w:r>
              <w:t>≥100人</w:t>
            </w:r>
          </w:p>
        </w:tc>
        <w:tc>
          <w:tcPr>
            <w:tcW w:w="2268" w:type="dxa"/>
            <w:vAlign w:val="center"/>
          </w:tcPr>
          <w:p>
            <w:pPr>
              <w:pStyle w:val="10"/>
            </w:pPr>
            <w:r>
              <w:t>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困难家庭学生负担得到缓解</w:t>
            </w:r>
          </w:p>
        </w:tc>
        <w:tc>
          <w:tcPr>
            <w:tcW w:w="2835" w:type="dxa"/>
            <w:vAlign w:val="center"/>
          </w:tcPr>
          <w:p>
            <w:pPr>
              <w:pStyle w:val="10"/>
            </w:pPr>
            <w:r>
              <w:t>困难家庭学生负担得到缓解</w:t>
            </w:r>
          </w:p>
        </w:tc>
        <w:tc>
          <w:tcPr>
            <w:tcW w:w="2551" w:type="dxa"/>
            <w:vAlign w:val="center"/>
          </w:tcPr>
          <w:p>
            <w:pPr>
              <w:pStyle w:val="10"/>
            </w:pPr>
            <w:r>
              <w:t>有效缓解</w:t>
            </w:r>
          </w:p>
        </w:tc>
        <w:tc>
          <w:tcPr>
            <w:tcW w:w="2268"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8、石财教【2022】106号直达资金-三保-提前下达2023年中央学生资助补助经费预算绩效目标表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1.1.落实普通高中国家助学金政策，对高中学生中的家庭经济困难学生按比例发放高中助学金，人均2000元</w:t>
            </w:r>
          </w:p>
          <w:p>
            <w:pPr>
              <w:pStyle w:val="10"/>
            </w:pPr>
            <w:r>
              <w:t>2.2.资金及时发放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补助学生数量</w:t>
            </w:r>
          </w:p>
        </w:tc>
        <w:tc>
          <w:tcPr>
            <w:tcW w:w="2835" w:type="dxa"/>
            <w:vAlign w:val="center"/>
          </w:tcPr>
          <w:p>
            <w:pPr>
              <w:pStyle w:val="10"/>
            </w:pPr>
            <w:r>
              <w:t>高中家庭困难学生</w:t>
            </w:r>
          </w:p>
        </w:tc>
        <w:tc>
          <w:tcPr>
            <w:tcW w:w="2551" w:type="dxa"/>
            <w:vAlign w:val="center"/>
          </w:tcPr>
          <w:p>
            <w:pPr>
              <w:pStyle w:val="10"/>
            </w:pPr>
            <w:r>
              <w:t>≤100人</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补助发放精准率</w:t>
            </w:r>
          </w:p>
        </w:tc>
        <w:tc>
          <w:tcPr>
            <w:tcW w:w="2835" w:type="dxa"/>
            <w:vAlign w:val="center"/>
          </w:tcPr>
          <w:p>
            <w:pPr>
              <w:pStyle w:val="10"/>
            </w:pPr>
            <w:r>
              <w:t>补助发放合规人数占发放总人数的比例</w:t>
            </w:r>
          </w:p>
        </w:tc>
        <w:tc>
          <w:tcPr>
            <w:tcW w:w="2551" w:type="dxa"/>
            <w:vAlign w:val="center"/>
          </w:tcPr>
          <w:p>
            <w:pPr>
              <w:pStyle w:val="10"/>
            </w:pPr>
            <w:r>
              <w:t>≥90%</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补助发放时间</w:t>
            </w:r>
          </w:p>
        </w:tc>
        <w:tc>
          <w:tcPr>
            <w:tcW w:w="2835" w:type="dxa"/>
            <w:vAlign w:val="center"/>
          </w:tcPr>
          <w:p>
            <w:pPr>
              <w:pStyle w:val="10"/>
            </w:pPr>
            <w:r>
              <w:t>按照要求时间发放</w:t>
            </w:r>
          </w:p>
        </w:tc>
        <w:tc>
          <w:tcPr>
            <w:tcW w:w="2551" w:type="dxa"/>
            <w:vAlign w:val="center"/>
          </w:tcPr>
          <w:p>
            <w:pPr>
              <w:pStyle w:val="10"/>
            </w:pPr>
            <w:r>
              <w:t>按照规定时间发放</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人均补助标准</w:t>
            </w:r>
          </w:p>
        </w:tc>
        <w:tc>
          <w:tcPr>
            <w:tcW w:w="2551" w:type="dxa"/>
            <w:vAlign w:val="center"/>
          </w:tcPr>
          <w:p>
            <w:pPr>
              <w:pStyle w:val="10"/>
            </w:pPr>
            <w:r>
              <w:t>≤2000元</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受益学生人数</w:t>
            </w:r>
          </w:p>
        </w:tc>
        <w:tc>
          <w:tcPr>
            <w:tcW w:w="2835" w:type="dxa"/>
            <w:vAlign w:val="center"/>
          </w:tcPr>
          <w:p>
            <w:pPr>
              <w:pStyle w:val="10"/>
            </w:pPr>
            <w:r>
              <w:t>受益学生人数</w:t>
            </w:r>
          </w:p>
        </w:tc>
        <w:tc>
          <w:tcPr>
            <w:tcW w:w="2551" w:type="dxa"/>
            <w:vAlign w:val="center"/>
          </w:tcPr>
          <w:p>
            <w:pPr>
              <w:pStyle w:val="10"/>
            </w:pPr>
            <w:r>
              <w:t>≥100人</w:t>
            </w:r>
          </w:p>
        </w:tc>
        <w:tc>
          <w:tcPr>
            <w:tcW w:w="2268" w:type="dxa"/>
            <w:vAlign w:val="center"/>
          </w:tcPr>
          <w:p>
            <w:pPr>
              <w:pStyle w:val="10"/>
            </w:pPr>
            <w:r>
              <w:t>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困难家庭学生负担得到缓解</w:t>
            </w:r>
          </w:p>
        </w:tc>
        <w:tc>
          <w:tcPr>
            <w:tcW w:w="2835" w:type="dxa"/>
            <w:vAlign w:val="center"/>
          </w:tcPr>
          <w:p>
            <w:pPr>
              <w:pStyle w:val="10"/>
            </w:pPr>
            <w:r>
              <w:t>困难家庭学生负担得到缓解</w:t>
            </w:r>
          </w:p>
        </w:tc>
        <w:tc>
          <w:tcPr>
            <w:tcW w:w="2551" w:type="dxa"/>
            <w:vAlign w:val="center"/>
          </w:tcPr>
          <w:p>
            <w:pPr>
              <w:pStyle w:val="10"/>
            </w:pPr>
            <w:r>
              <w:t>有效缓解</w:t>
            </w:r>
          </w:p>
        </w:tc>
        <w:tc>
          <w:tcPr>
            <w:tcW w:w="2268"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学校满意度</w:t>
            </w:r>
          </w:p>
        </w:tc>
        <w:tc>
          <w:tcPr>
            <w:tcW w:w="2835" w:type="dxa"/>
            <w:vAlign w:val="center"/>
          </w:tcPr>
          <w:p>
            <w:pPr>
              <w:pStyle w:val="10"/>
            </w:pPr>
            <w:r>
              <w:t>通过调查问卷，达到满意的学校与调查学校的比值</w:t>
            </w:r>
          </w:p>
        </w:tc>
        <w:tc>
          <w:tcPr>
            <w:tcW w:w="2551" w:type="dxa"/>
            <w:vAlign w:val="center"/>
          </w:tcPr>
          <w:p>
            <w:pPr>
              <w:pStyle w:val="10"/>
            </w:pPr>
            <w:r>
              <w:t>≥95%</w:t>
            </w:r>
          </w:p>
        </w:tc>
        <w:tc>
          <w:tcPr>
            <w:tcW w:w="2268"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2023年，石家庄市第四十四中学安排政府采购预算</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530"/>
        <w:gridCol w:w="1580"/>
        <w:gridCol w:w="1480"/>
        <w:gridCol w:w="600"/>
        <w:gridCol w:w="540"/>
        <w:gridCol w:w="510"/>
        <w:gridCol w:w="510"/>
        <w:gridCol w:w="830"/>
        <w:gridCol w:w="800"/>
        <w:gridCol w:w="870"/>
        <w:gridCol w:w="740"/>
        <w:gridCol w:w="650"/>
        <w:gridCol w:w="850"/>
        <w:gridCol w:w="998"/>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12" w:type="dxa"/>
            <w:gridSpan w:val="7"/>
            <w:tcBorders>
              <w:top w:val="single" w:color="FFFFFF" w:sz="6" w:space="0"/>
              <w:left w:val="single" w:color="FFFFFF" w:sz="6" w:space="0"/>
              <w:right w:val="single" w:color="FFFFFF" w:sz="6" w:space="0"/>
            </w:tcBorders>
            <w:vAlign w:val="center"/>
          </w:tcPr>
          <w:p>
            <w:pPr>
              <w:pStyle w:val="5"/>
            </w:pPr>
            <w:r>
              <w:t>360024石家庄市第四十四中学</w:t>
            </w:r>
          </w:p>
        </w:tc>
        <w:tc>
          <w:tcPr>
            <w:tcW w:w="7172"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02" w:type="dxa"/>
            <w:gridSpan w:val="2"/>
            <w:vAlign w:val="center"/>
          </w:tcPr>
          <w:p>
            <w:pPr>
              <w:pStyle w:val="8"/>
            </w:pPr>
            <w:r>
              <w:t>政府采购项目来源</w:t>
            </w:r>
          </w:p>
        </w:tc>
        <w:tc>
          <w:tcPr>
            <w:tcW w:w="1580" w:type="dxa"/>
            <w:vMerge w:val="restart"/>
            <w:vAlign w:val="center"/>
          </w:tcPr>
          <w:p>
            <w:pPr>
              <w:pStyle w:val="8"/>
            </w:pPr>
            <w:r>
              <w:t>采购物品名称</w:t>
            </w:r>
          </w:p>
        </w:tc>
        <w:tc>
          <w:tcPr>
            <w:tcW w:w="1480" w:type="dxa"/>
            <w:vMerge w:val="restart"/>
            <w:vAlign w:val="center"/>
          </w:tcPr>
          <w:p>
            <w:pPr>
              <w:pStyle w:val="8"/>
            </w:pPr>
            <w:r>
              <w:t>政府采购目录序号</w:t>
            </w:r>
          </w:p>
        </w:tc>
        <w:tc>
          <w:tcPr>
            <w:tcW w:w="600" w:type="dxa"/>
            <w:vMerge w:val="restart"/>
            <w:vAlign w:val="center"/>
          </w:tcPr>
          <w:p>
            <w:pPr>
              <w:pStyle w:val="8"/>
            </w:pPr>
            <w:r>
              <w:t>计量  单位</w:t>
            </w:r>
          </w:p>
        </w:tc>
        <w:tc>
          <w:tcPr>
            <w:tcW w:w="540" w:type="dxa"/>
            <w:vMerge w:val="restart"/>
            <w:vAlign w:val="center"/>
          </w:tcPr>
          <w:p>
            <w:pPr>
              <w:pStyle w:val="8"/>
            </w:pPr>
            <w:r>
              <w:t>数量</w:t>
            </w:r>
          </w:p>
        </w:tc>
        <w:tc>
          <w:tcPr>
            <w:tcW w:w="510" w:type="dxa"/>
            <w:vMerge w:val="restart"/>
            <w:vAlign w:val="center"/>
          </w:tcPr>
          <w:p>
            <w:pPr>
              <w:pStyle w:val="8"/>
            </w:pPr>
            <w:r>
              <w:t>单价</w:t>
            </w:r>
          </w:p>
        </w:tc>
        <w:tc>
          <w:tcPr>
            <w:tcW w:w="6248"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05" w:hRule="atLeast"/>
          <w:tblHeader/>
          <w:jc w:val="center"/>
        </w:trPr>
        <w:tc>
          <w:tcPr>
            <w:tcW w:w="2372" w:type="dxa"/>
            <w:vAlign w:val="center"/>
          </w:tcPr>
          <w:p>
            <w:pPr>
              <w:pStyle w:val="8"/>
            </w:pPr>
            <w:r>
              <w:t>项目名称</w:t>
            </w:r>
          </w:p>
        </w:tc>
        <w:tc>
          <w:tcPr>
            <w:tcW w:w="530" w:type="dxa"/>
            <w:vAlign w:val="center"/>
          </w:tcPr>
          <w:p>
            <w:pPr>
              <w:pStyle w:val="8"/>
            </w:pPr>
            <w:r>
              <w:t>预算    资金</w:t>
            </w:r>
          </w:p>
        </w:tc>
        <w:tc>
          <w:tcPr>
            <w:tcW w:w="1580" w:type="dxa"/>
            <w:vMerge w:val="continue"/>
          </w:tcPr>
          <w:p/>
        </w:tc>
        <w:tc>
          <w:tcPr>
            <w:tcW w:w="1480" w:type="dxa"/>
            <w:vMerge w:val="continue"/>
          </w:tcPr>
          <w:p/>
        </w:tc>
        <w:tc>
          <w:tcPr>
            <w:tcW w:w="600" w:type="dxa"/>
            <w:vMerge w:val="continue"/>
          </w:tcPr>
          <w:p/>
        </w:tc>
        <w:tc>
          <w:tcPr>
            <w:tcW w:w="540" w:type="dxa"/>
            <w:vMerge w:val="continue"/>
          </w:tcPr>
          <w:p/>
        </w:tc>
        <w:tc>
          <w:tcPr>
            <w:tcW w:w="510" w:type="dxa"/>
            <w:vMerge w:val="continue"/>
          </w:tcPr>
          <w:p/>
        </w:tc>
        <w:tc>
          <w:tcPr>
            <w:tcW w:w="510" w:type="dxa"/>
            <w:vAlign w:val="center"/>
          </w:tcPr>
          <w:p>
            <w:pPr>
              <w:pStyle w:val="8"/>
            </w:pPr>
            <w:r>
              <w:t>合计</w:t>
            </w:r>
          </w:p>
        </w:tc>
        <w:tc>
          <w:tcPr>
            <w:tcW w:w="830" w:type="dxa"/>
            <w:vAlign w:val="center"/>
          </w:tcPr>
          <w:p>
            <w:pPr>
              <w:pStyle w:val="8"/>
            </w:pPr>
            <w:r>
              <w:t>一般公共预算拨款</w:t>
            </w:r>
          </w:p>
        </w:tc>
        <w:tc>
          <w:tcPr>
            <w:tcW w:w="800" w:type="dxa"/>
            <w:vAlign w:val="center"/>
          </w:tcPr>
          <w:p>
            <w:pPr>
              <w:pStyle w:val="8"/>
            </w:pPr>
            <w:r>
              <w:t>基金预算拨款</w:t>
            </w:r>
          </w:p>
        </w:tc>
        <w:tc>
          <w:tcPr>
            <w:tcW w:w="870" w:type="dxa"/>
            <w:vAlign w:val="center"/>
          </w:tcPr>
          <w:p>
            <w:pPr>
              <w:pStyle w:val="8"/>
            </w:pPr>
            <w:r>
              <w:t>国有资本经营预算拨款</w:t>
            </w:r>
          </w:p>
        </w:tc>
        <w:tc>
          <w:tcPr>
            <w:tcW w:w="740" w:type="dxa"/>
            <w:vAlign w:val="center"/>
          </w:tcPr>
          <w:p>
            <w:pPr>
              <w:pStyle w:val="8"/>
            </w:pPr>
            <w:r>
              <w:t>财政专户核拨</w:t>
            </w:r>
          </w:p>
        </w:tc>
        <w:tc>
          <w:tcPr>
            <w:tcW w:w="650" w:type="dxa"/>
            <w:vAlign w:val="center"/>
          </w:tcPr>
          <w:p>
            <w:pPr>
              <w:pStyle w:val="8"/>
            </w:pPr>
            <w:r>
              <w:t>单位    资金</w:t>
            </w:r>
          </w:p>
        </w:tc>
        <w:tc>
          <w:tcPr>
            <w:tcW w:w="850" w:type="dxa"/>
            <w:vAlign w:val="center"/>
          </w:tcPr>
          <w:p>
            <w:pPr>
              <w:pStyle w:val="8"/>
            </w:pPr>
            <w:r>
              <w:t>财政拨    款结转</w:t>
            </w:r>
          </w:p>
        </w:tc>
        <w:tc>
          <w:tcPr>
            <w:tcW w:w="998"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2" w:type="dxa"/>
            <w:vAlign w:val="center"/>
          </w:tcPr>
          <w:p>
            <w:pPr>
              <w:pStyle w:val="10"/>
            </w:pPr>
          </w:p>
        </w:tc>
        <w:tc>
          <w:tcPr>
            <w:tcW w:w="530" w:type="dxa"/>
            <w:vAlign w:val="center"/>
          </w:tcPr>
          <w:p>
            <w:pPr>
              <w:keepNext w:val="0"/>
              <w:keepLines w:val="0"/>
              <w:widowControl/>
              <w:suppressLineNumbers w:val="0"/>
              <w:jc w:val="center"/>
              <w:textAlignment w:val="top"/>
            </w:pPr>
          </w:p>
        </w:tc>
        <w:tc>
          <w:tcPr>
            <w:tcW w:w="1580" w:type="dxa"/>
            <w:vAlign w:val="center"/>
          </w:tcPr>
          <w:p>
            <w:pPr>
              <w:keepNext w:val="0"/>
              <w:keepLines w:val="0"/>
              <w:widowControl/>
              <w:suppressLineNumbers w:val="0"/>
              <w:jc w:val="center"/>
              <w:textAlignment w:val="top"/>
            </w:pPr>
          </w:p>
        </w:tc>
        <w:tc>
          <w:tcPr>
            <w:tcW w:w="1480" w:type="dxa"/>
            <w:vAlign w:val="center"/>
          </w:tcPr>
          <w:p>
            <w:pPr>
              <w:keepNext w:val="0"/>
              <w:keepLines w:val="0"/>
              <w:widowControl/>
              <w:suppressLineNumbers w:val="0"/>
              <w:jc w:val="center"/>
              <w:textAlignment w:val="top"/>
            </w:pPr>
          </w:p>
        </w:tc>
        <w:tc>
          <w:tcPr>
            <w:tcW w:w="600" w:type="dxa"/>
            <w:vAlign w:val="center"/>
          </w:tcPr>
          <w:p>
            <w:pPr>
              <w:keepNext w:val="0"/>
              <w:keepLines w:val="0"/>
              <w:widowControl/>
              <w:suppressLineNumbers w:val="0"/>
              <w:jc w:val="center"/>
              <w:textAlignment w:val="top"/>
            </w:pPr>
          </w:p>
        </w:tc>
        <w:tc>
          <w:tcPr>
            <w:tcW w:w="540" w:type="dxa"/>
            <w:vAlign w:val="center"/>
          </w:tcPr>
          <w:p>
            <w:pPr>
              <w:pStyle w:val="11"/>
              <w:jc w:val="center"/>
              <w:rPr>
                <w:rFonts w:hint="eastAsia" w:eastAsia="方正书宋_GBK"/>
                <w:lang w:val="en-US" w:eastAsia="zh-CN"/>
              </w:rPr>
            </w:pP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p>
        </w:tc>
        <w:tc>
          <w:tcPr>
            <w:tcW w:w="51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p>
        </w:tc>
        <w:tc>
          <w:tcPr>
            <w:tcW w:w="830"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24" w:type="dxa"/>
            <w:vAlign w:val="center"/>
          </w:tcPr>
          <w:p>
            <w:pPr>
              <w:keepNext w:val="0"/>
              <w:keepLines w:val="0"/>
              <w:widowControl/>
              <w:suppressLineNumbers w:val="0"/>
              <w:jc w:val="center"/>
              <w:textAlignment w:val="top"/>
              <w:rPr>
                <w:rFonts w:asciiTheme="minorHAnsi" w:hAnsiTheme="minorHAnsi" w:eastAsiaTheme="minorEastAsia" w:cstheme="minorBidi"/>
                <w:kern w:val="2"/>
                <w:sz w:val="21"/>
                <w:szCs w:val="24"/>
                <w:lang w:val="en-US" w:eastAsia="zh-CN"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石家庄市第四十四中学上年末固定资产金额为</w:t>
      </w:r>
      <w:r>
        <w:rPr>
          <w:rFonts w:hint="eastAsia" w:ascii="Times New Roman" w:hAnsi="Times New Roman" w:eastAsia="方正仿宋_GBK" w:cs="Times New Roman"/>
          <w:b w:val="0"/>
          <w:color w:val="000000"/>
          <w:sz w:val="28"/>
          <w:lang w:val="en-US" w:eastAsia="zh-CN"/>
        </w:rPr>
        <w:t>14902.69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360024石家庄市第四十四中学</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t>资产总额</w:t>
            </w:r>
          </w:p>
        </w:tc>
        <w:tc>
          <w:tcPr>
            <w:tcW w:w="4933" w:type="dxa"/>
            <w:vAlign w:val="center"/>
          </w:tcPr>
          <w:p>
            <w:pPr>
              <w:pStyle w:val="9"/>
              <w:rPr>
                <w:rFonts w:hint="eastAsia" w:eastAsia="方正书宋_GBK"/>
                <w:lang w:eastAsia="zh-CN"/>
              </w:rPr>
            </w:pPr>
            <w:r>
              <w:rPr>
                <w:rFonts w:hint="eastAsia"/>
                <w:lang w:eastAsia="zh-CN"/>
              </w:rPr>
              <w:t>——</w:t>
            </w:r>
          </w:p>
        </w:tc>
        <w:tc>
          <w:tcPr>
            <w:tcW w:w="4933" w:type="dxa"/>
            <w:vAlign w:val="center"/>
          </w:tcPr>
          <w:p>
            <w:pPr>
              <w:pStyle w:val="11"/>
            </w:pPr>
            <w:r>
              <w:rPr>
                <w:rFonts w:hint="eastAsia"/>
              </w:rPr>
              <w:t>902</w:t>
            </w:r>
            <w:r>
              <w:rPr>
                <w:rFonts w:hint="eastAsia"/>
                <w:lang w:eastAsia="zh-CN"/>
              </w:rPr>
              <w:t>.</w:t>
            </w:r>
            <w:r>
              <w:rPr>
                <w:rFonts w:hint="eastAsia"/>
              </w:rPr>
              <w:t>6</w:t>
            </w: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t>1、房屋（平方米）</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t>　　其中：办公用房（平方米）</w:t>
            </w:r>
          </w:p>
        </w:tc>
        <w:tc>
          <w:tcPr>
            <w:tcW w:w="4933" w:type="dxa"/>
            <w:vAlign w:val="center"/>
          </w:tcPr>
          <w:p>
            <w:pPr>
              <w:pStyle w:val="9"/>
              <w:rPr>
                <w:rFonts w:hint="eastAsia" w:eastAsia="方正书宋_GBK"/>
                <w:lang w:eastAsia="zh-CN"/>
              </w:rPr>
            </w:pPr>
            <w:r>
              <w:rPr>
                <w:rFonts w:hint="eastAsia"/>
                <w:lang w:val="en-US" w:eastAsia="zh-CN"/>
              </w:rPr>
              <w:t>0</w:t>
            </w:r>
          </w:p>
        </w:tc>
        <w:tc>
          <w:tcPr>
            <w:tcW w:w="4933" w:type="dxa"/>
            <w:vAlign w:val="center"/>
          </w:tcPr>
          <w:p>
            <w:pPr>
              <w:pStyle w:val="11"/>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t>2、车辆（台、辆）</w:t>
            </w:r>
          </w:p>
        </w:tc>
        <w:tc>
          <w:tcPr>
            <w:tcW w:w="4933" w:type="dxa"/>
            <w:vAlign w:val="center"/>
          </w:tcPr>
          <w:p>
            <w:pPr>
              <w:pStyle w:val="9"/>
              <w:rPr>
                <w:rFonts w:hint="eastAsia" w:eastAsia="方正书宋_GBK"/>
                <w:lang w:val="en-US" w:eastAsia="zh-CN"/>
              </w:rPr>
            </w:pPr>
            <w:r>
              <w:rPr>
                <w:rFonts w:hint="eastAsia"/>
                <w:lang w:val="en-US" w:eastAsia="zh-CN"/>
              </w:rPr>
              <w:t>0</w:t>
            </w:r>
          </w:p>
        </w:tc>
        <w:tc>
          <w:tcPr>
            <w:tcW w:w="493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t>3、单价在20万元以上的设备</w:t>
            </w:r>
          </w:p>
        </w:tc>
        <w:tc>
          <w:tcPr>
            <w:tcW w:w="4933" w:type="dxa"/>
            <w:vAlign w:val="center"/>
          </w:tcPr>
          <w:p>
            <w:pPr>
              <w:pStyle w:val="9"/>
              <w:rPr>
                <w:rFonts w:hint="eastAsia" w:eastAsia="方正书宋_GBK"/>
                <w:lang w:val="en-US" w:eastAsia="zh-CN"/>
              </w:rPr>
            </w:pPr>
            <w:r>
              <w:rPr>
                <w:rFonts w:hint="eastAsia"/>
                <w:lang w:val="en-US" w:eastAsia="zh-CN"/>
              </w:rPr>
              <w:t>0</w:t>
            </w:r>
          </w:p>
        </w:tc>
        <w:tc>
          <w:tcPr>
            <w:tcW w:w="4933" w:type="dxa"/>
            <w:vAlign w:val="center"/>
          </w:tcPr>
          <w:p>
            <w:pPr>
              <w:pStyle w:val="11"/>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t>4、其他固定资产</w:t>
            </w:r>
          </w:p>
        </w:tc>
        <w:tc>
          <w:tcPr>
            <w:tcW w:w="4933" w:type="dxa"/>
            <w:vAlign w:val="center"/>
          </w:tcPr>
          <w:p>
            <w:pPr>
              <w:pStyle w:val="9"/>
              <w:rPr>
                <w:rFonts w:hint="eastAsia" w:eastAsia="方正书宋_GBK"/>
                <w:lang w:val="en-US" w:eastAsia="zh-CN"/>
              </w:rPr>
            </w:pPr>
            <w:r>
              <w:rPr>
                <w:rFonts w:hint="eastAsia"/>
                <w:lang w:val="en-US" w:eastAsia="zh-CN"/>
              </w:rPr>
              <w:t>——</w:t>
            </w:r>
          </w:p>
        </w:tc>
        <w:tc>
          <w:tcPr>
            <w:tcW w:w="493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rPr>
              <w:t>902</w:t>
            </w:r>
            <w:r>
              <w:rPr>
                <w:rFonts w:hint="eastAsia"/>
                <w:lang w:eastAsia="zh-CN"/>
              </w:rPr>
              <w:t>.</w:t>
            </w:r>
            <w:r>
              <w:rPr>
                <w:rFonts w:hint="eastAsia"/>
              </w:rPr>
              <w:t>6</w:t>
            </w:r>
            <w:r>
              <w:rPr>
                <w:rFonts w:hint="eastAsia"/>
                <w:lang w:val="en-US" w:eastAsia="zh-CN"/>
              </w:rPr>
              <w:t>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ascii="Times New Roman" w:hAnsi="Times New Roman" w:eastAsia="方正仿宋_GBK" w:cs="Times New Roman"/>
          <w:b w:val="0"/>
          <w:color w:val="000000"/>
          <w:sz w:val="28"/>
          <w:lang w:val="en-US" w:eastAsia="zh-CN"/>
        </w:rPr>
        <w:t>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68AD4"/>
    <w:multiLevelType w:val="singleLevel"/>
    <w:tmpl w:val="FA068A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IxOGRhODkzYjI0YjA4NDEwZTI2NTdlOTI5ODIifQ=="/>
  </w:docVars>
  <w:rsids>
    <w:rsidRoot w:val="00000000"/>
    <w:rsid w:val="065636D6"/>
    <w:rsid w:val="097906FF"/>
    <w:rsid w:val="0A4342AF"/>
    <w:rsid w:val="0D6E593C"/>
    <w:rsid w:val="12BE76D1"/>
    <w:rsid w:val="17BC535F"/>
    <w:rsid w:val="1B8D1DE8"/>
    <w:rsid w:val="1D654AEF"/>
    <w:rsid w:val="1E1F78F6"/>
    <w:rsid w:val="1F523FB5"/>
    <w:rsid w:val="20250841"/>
    <w:rsid w:val="21640E6D"/>
    <w:rsid w:val="266A3452"/>
    <w:rsid w:val="279A1B15"/>
    <w:rsid w:val="288740B8"/>
    <w:rsid w:val="33C57C8B"/>
    <w:rsid w:val="34CC52D7"/>
    <w:rsid w:val="36ED353F"/>
    <w:rsid w:val="3A081787"/>
    <w:rsid w:val="3BC361EA"/>
    <w:rsid w:val="41505343"/>
    <w:rsid w:val="53C7749B"/>
    <w:rsid w:val="566A2E0C"/>
    <w:rsid w:val="580177FE"/>
    <w:rsid w:val="5A2B77D7"/>
    <w:rsid w:val="5EB0400B"/>
    <w:rsid w:val="5FD1322E"/>
    <w:rsid w:val="60965744"/>
    <w:rsid w:val="61AE0FAA"/>
    <w:rsid w:val="66055B47"/>
    <w:rsid w:val="69572824"/>
    <w:rsid w:val="6A5B48AE"/>
    <w:rsid w:val="70F76C5D"/>
    <w:rsid w:val="7714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widowControl w:val="0"/>
      <w:spacing w:before="260" w:after="260" w:line="416" w:lineRule="auto"/>
      <w:jc w:val="both"/>
      <w:outlineLvl w:val="1"/>
    </w:pPr>
    <w:rPr>
      <w:rFonts w:ascii="Cambria" w:hAnsi="Cambria" w:eastAsia="宋体"/>
      <w:b/>
      <w:bCs/>
      <w:kern w:val="2"/>
      <w:sz w:val="32"/>
      <w:szCs w:val="32"/>
      <w:lang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0">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6626</Words>
  <Characters>7693</Characters>
  <Lines>0</Lines>
  <Paragraphs>0</Paragraphs>
  <TotalTime>3</TotalTime>
  <ScaleCrop>false</ScaleCrop>
  <LinksUpToDate>false</LinksUpToDate>
  <CharactersWithSpaces>7854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2023-02-10T09:03:00Z</dcterms:created>
  <dc:creator>Lenovo</dc:creator>
  <cp:lastModifiedBy>Lenovo</cp:lastModifiedBy>
  <dcterms:modified xsi:type="dcterms:W3CDTF">2023-02-14T01:28:08Z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822A8A91DA9B41839C4CDF9E5F262195</vt:lpwstr>
  </property>
</Properties>
</file>